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DB" w:rsidRDefault="00DD6EDB" w:rsidP="00DD6EDB">
      <w:pPr>
        <w:spacing w:line="360" w:lineRule="auto"/>
        <w:jc w:val="right"/>
      </w:pPr>
      <w:r>
        <w:t>Приложение № 2</w:t>
      </w:r>
    </w:p>
    <w:p w:rsidR="00CA1F9B" w:rsidRPr="00CA1F9B" w:rsidRDefault="00DD6EDB" w:rsidP="00CA1F9B">
      <w:pPr>
        <w:pStyle w:val="Style3"/>
        <w:widowControl/>
        <w:spacing w:before="19" w:line="317" w:lineRule="exact"/>
        <w:ind w:left="6706"/>
        <w:rPr>
          <w:rStyle w:val="FontStyle28"/>
          <w:b/>
        </w:rPr>
      </w:pPr>
      <w:r w:rsidRPr="00CA1F9B">
        <w:rPr>
          <w:b/>
        </w:rPr>
        <w:t xml:space="preserve"> </w:t>
      </w:r>
      <w:r w:rsidR="00CA1F9B" w:rsidRPr="00CA1F9B">
        <w:rPr>
          <w:rStyle w:val="FontStyle28"/>
          <w:b/>
        </w:rPr>
        <w:t xml:space="preserve"> Информация</w:t>
      </w:r>
    </w:p>
    <w:p w:rsidR="00DD6EDB" w:rsidRDefault="00DD6EDB" w:rsidP="00CA1F9B">
      <w:pPr>
        <w:pStyle w:val="Style3"/>
        <w:widowControl/>
        <w:spacing w:before="19" w:line="317" w:lineRule="exact"/>
        <w:jc w:val="center"/>
        <w:rPr>
          <w:rStyle w:val="FontStyle28"/>
        </w:rPr>
      </w:pPr>
      <w:r>
        <w:rPr>
          <w:rStyle w:val="FontStyle28"/>
        </w:rPr>
        <w:t>о результатах реализации Плана действий по</w:t>
      </w:r>
      <w:r w:rsidR="00CA1F9B">
        <w:rPr>
          <w:rStyle w:val="FontStyle28"/>
        </w:rPr>
        <w:t xml:space="preserve"> модернизации</w:t>
      </w:r>
    </w:p>
    <w:p w:rsidR="00DD6EDB" w:rsidRDefault="00DD6EDB" w:rsidP="00CA1F9B">
      <w:pPr>
        <w:pStyle w:val="Style3"/>
        <w:widowControl/>
        <w:spacing w:line="317" w:lineRule="exact"/>
        <w:jc w:val="center"/>
        <w:rPr>
          <w:rStyle w:val="FontStyle28"/>
        </w:rPr>
      </w:pPr>
      <w:r>
        <w:rPr>
          <w:rStyle w:val="FontStyle28"/>
        </w:rPr>
        <w:t>общего образования</w:t>
      </w:r>
      <w:r w:rsidR="00CA1F9B">
        <w:rPr>
          <w:rStyle w:val="FontStyle28"/>
        </w:rPr>
        <w:t xml:space="preserve"> Тегульдетского района</w:t>
      </w:r>
      <w:r>
        <w:rPr>
          <w:rStyle w:val="FontStyle28"/>
        </w:rPr>
        <w:t xml:space="preserve"> на 2011-2015 годы</w:t>
      </w:r>
    </w:p>
    <w:p w:rsidR="00DD6EDB" w:rsidRDefault="00DD6EDB" w:rsidP="00DD6EDB">
      <w:pPr>
        <w:pStyle w:val="Style3"/>
        <w:widowControl/>
        <w:spacing w:line="317" w:lineRule="exact"/>
        <w:ind w:left="4142"/>
        <w:rPr>
          <w:rStyle w:val="FontStyle28"/>
        </w:rPr>
      </w:pPr>
      <w:r>
        <w:rPr>
          <w:rStyle w:val="FontStyle28"/>
        </w:rPr>
        <w:t>(распоряжение Правительства Российской Федерации от 7 сентября 2010 г. №1507-р)</w:t>
      </w:r>
    </w:p>
    <w:p w:rsidR="00DD6EDB" w:rsidRDefault="00DD6EDB" w:rsidP="00DD6EDB">
      <w:pPr>
        <w:spacing w:after="293" w:line="1" w:lineRule="exact"/>
        <w:rPr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3"/>
        <w:gridCol w:w="6"/>
        <w:gridCol w:w="4707"/>
        <w:gridCol w:w="2368"/>
        <w:gridCol w:w="2308"/>
        <w:gridCol w:w="3988"/>
      </w:tblGrid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ind w:left="883"/>
              <w:rPr>
                <w:rStyle w:val="FontStyle33"/>
              </w:rPr>
            </w:pPr>
            <w:r>
              <w:rPr>
                <w:rStyle w:val="FontStyle33"/>
              </w:rPr>
              <w:t>Мероприятие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Планируемый результат на 2013 год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Показатели выполнения (результат реализации мероприятия за 2013 г.)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ind w:left="1296"/>
              <w:rPr>
                <w:rStyle w:val="FontStyle33"/>
              </w:rPr>
            </w:pPr>
            <w:r>
              <w:rPr>
                <w:rStyle w:val="FontStyle33"/>
              </w:rPr>
              <w:t>Задачи на 2014 год</w:t>
            </w: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2"/>
              </w:rPr>
              <w:t>Направление I. Переход на новые образовательные стандарты (в соответствии с региональным планом мероприятий)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rPr>
                <w:rStyle w:val="FontStyle33"/>
                <w:i w:val="0"/>
              </w:rPr>
            </w:pPr>
            <w:r>
              <w:rPr>
                <w:rStyle w:val="FontStyle33"/>
              </w:rPr>
              <w:t>1.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2"/>
              </w:rPr>
              <w:t>Поэтапное введение федеральных государственных образовательных стандартов общего образования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3"/>
              <w:widowControl/>
              <w:tabs>
                <w:tab w:val="left" w:pos="288"/>
              </w:tabs>
              <w:spacing w:line="274" w:lineRule="exact"/>
              <w:rPr>
                <w:rStyle w:val="FontStyle31"/>
              </w:rPr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5" w:hanging="5"/>
              <w:rPr>
                <w:rStyle w:val="FontStyle31"/>
              </w:rPr>
            </w:pPr>
            <w:r>
              <w:rPr>
                <w:rStyle w:val="FontStyle31"/>
              </w:rPr>
              <w:t>а) введение         федерального государственного образовательного      стандарта начального общего образования во всех общеобразовательных учреждениях         Российской Федерации:</w:t>
            </w:r>
          </w:p>
          <w:p w:rsidR="00DD6EDB" w:rsidRDefault="00DD6EDB">
            <w:pPr>
              <w:pStyle w:val="Style13"/>
              <w:widowControl/>
              <w:tabs>
                <w:tab w:val="left" w:pos="288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  <w:r>
              <w:rPr>
                <w:rStyle w:val="FontStyle31"/>
              </w:rPr>
              <w:tab/>
              <w:t>1 класс</w:t>
            </w:r>
          </w:p>
          <w:p w:rsidR="00DD6EDB" w:rsidRDefault="00DD6EDB">
            <w:pPr>
              <w:pStyle w:val="Style13"/>
              <w:widowControl/>
              <w:tabs>
                <w:tab w:val="left" w:pos="288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  <w:r>
              <w:rPr>
                <w:rStyle w:val="FontStyle31"/>
              </w:rPr>
              <w:tab/>
              <w:t>2 класс</w:t>
            </w:r>
          </w:p>
          <w:p w:rsidR="00DD6EDB" w:rsidRDefault="00DD6EDB">
            <w:pPr>
              <w:pStyle w:val="Style13"/>
              <w:widowControl/>
              <w:tabs>
                <w:tab w:val="left" w:pos="288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  <w:r>
              <w:rPr>
                <w:rStyle w:val="FontStyle31"/>
              </w:rPr>
              <w:tab/>
              <w:t>3 класс</w:t>
            </w:r>
          </w:p>
          <w:p w:rsidR="00DD6EDB" w:rsidRDefault="00DD6EDB">
            <w:pPr>
              <w:pStyle w:val="Style13"/>
              <w:widowControl/>
              <w:tabs>
                <w:tab w:val="left" w:pos="288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  <w:r>
              <w:rPr>
                <w:rStyle w:val="FontStyle31"/>
              </w:rPr>
              <w:tab/>
              <w:t>4 класс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CA1F9B">
            <w:pPr>
              <w:pStyle w:val="Style22"/>
              <w:widowControl/>
            </w:pPr>
            <w:r>
              <w:t xml:space="preserve"> 6 ОУ перейти на </w:t>
            </w:r>
            <w:proofErr w:type="gramStart"/>
            <w:r>
              <w:t>обучение</w:t>
            </w:r>
            <w:proofErr w:type="gramEnd"/>
            <w:r>
              <w:t xml:space="preserve"> по новым образовательным стандартам в 3-х классах.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Pr="00CA1F9B" w:rsidRDefault="00CA1F9B">
            <w:pPr>
              <w:pStyle w:val="Style15"/>
              <w:widowControl/>
              <w:rPr>
                <w:rStyle w:val="FontStyle33"/>
                <w:i w:val="0"/>
              </w:rPr>
            </w:pPr>
            <w:r>
              <w:t xml:space="preserve">6 ОУ перешли на </w:t>
            </w:r>
            <w:proofErr w:type="gramStart"/>
            <w:r>
              <w:t>обучение</w:t>
            </w:r>
            <w:proofErr w:type="gramEnd"/>
            <w:r>
              <w:t xml:space="preserve"> по новым образовательным стандартам в 3-х классах.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Pr="00CA1F9B" w:rsidRDefault="00CA1F9B" w:rsidP="007D371F">
            <w:pPr>
              <w:pStyle w:val="Style15"/>
              <w:widowControl/>
              <w:spacing w:line="240" w:lineRule="auto"/>
              <w:ind w:left="1296"/>
              <w:rPr>
                <w:rStyle w:val="FontStyle33"/>
                <w:b w:val="0"/>
                <w:i w:val="0"/>
              </w:rPr>
            </w:pPr>
            <w:r>
              <w:rPr>
                <w:rStyle w:val="FontStyle33"/>
                <w:b w:val="0"/>
                <w:i w:val="0"/>
              </w:rPr>
              <w:t xml:space="preserve">6 ОУ перейти на </w:t>
            </w:r>
            <w:proofErr w:type="gramStart"/>
            <w:r>
              <w:rPr>
                <w:rStyle w:val="FontStyle33"/>
                <w:b w:val="0"/>
                <w:i w:val="0"/>
              </w:rPr>
              <w:t>обучение</w:t>
            </w:r>
            <w:proofErr w:type="gramEnd"/>
            <w:r>
              <w:rPr>
                <w:rStyle w:val="FontStyle33"/>
                <w:b w:val="0"/>
                <w:i w:val="0"/>
              </w:rPr>
              <w:t xml:space="preserve"> по новым образовательным стандартам</w:t>
            </w:r>
            <w:r w:rsidR="007D371F">
              <w:rPr>
                <w:rStyle w:val="FontStyle33"/>
                <w:b w:val="0"/>
                <w:i w:val="0"/>
              </w:rPr>
              <w:t xml:space="preserve"> в 4-х классах.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9"/>
              <w:widowControl/>
              <w:rPr>
                <w:rStyle w:val="FontStyle31"/>
              </w:rPr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5" w:hanging="5"/>
              <w:rPr>
                <w:rStyle w:val="FontStyle31"/>
              </w:rPr>
            </w:pPr>
            <w:r>
              <w:rPr>
                <w:rStyle w:val="FontStyle31"/>
              </w:rPr>
              <w:t>б)    введение    федерального государственного образовательного      стандарта основного общего образования по мере готовности:</w:t>
            </w:r>
          </w:p>
          <w:p w:rsidR="00DD6EDB" w:rsidRDefault="00DD6EDB">
            <w:pPr>
              <w:pStyle w:val="Style13"/>
              <w:widowControl/>
              <w:tabs>
                <w:tab w:val="left" w:pos="293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  <w:r>
              <w:rPr>
                <w:rStyle w:val="FontStyle31"/>
              </w:rPr>
              <w:tab/>
              <w:t>5 класс</w:t>
            </w:r>
          </w:p>
          <w:p w:rsidR="00DD6EDB" w:rsidRDefault="00DD6EDB">
            <w:pPr>
              <w:pStyle w:val="Style13"/>
              <w:widowControl/>
              <w:tabs>
                <w:tab w:val="left" w:pos="293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6</w:t>
            </w:r>
            <w:r>
              <w:rPr>
                <w:rStyle w:val="FontStyle31"/>
              </w:rPr>
              <w:tab/>
              <w:t>6 класс</w:t>
            </w:r>
          </w:p>
          <w:p w:rsidR="00DD6EDB" w:rsidRDefault="00DD6EDB">
            <w:pPr>
              <w:pStyle w:val="Style9"/>
              <w:widowControl/>
              <w:ind w:left="5" w:hanging="5"/>
              <w:rPr>
                <w:rStyle w:val="FontStyle31"/>
              </w:rPr>
            </w:pPr>
            <w:r>
              <w:rPr>
                <w:rStyle w:val="FontStyle31"/>
              </w:rPr>
              <w:t>7класс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5"/>
              <w:widowControl/>
              <w:rPr>
                <w:rStyle w:val="FontStyle33"/>
              </w:rPr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Pr="007D371F" w:rsidRDefault="007D371F">
            <w:pPr>
              <w:pStyle w:val="Style15"/>
              <w:widowControl/>
              <w:spacing w:line="240" w:lineRule="auto"/>
              <w:ind w:left="1296"/>
              <w:rPr>
                <w:rStyle w:val="FontStyle33"/>
                <w:b w:val="0"/>
                <w:i w:val="0"/>
              </w:rPr>
            </w:pPr>
            <w:r>
              <w:rPr>
                <w:rStyle w:val="FontStyle33"/>
                <w:b w:val="0"/>
                <w:i w:val="0"/>
              </w:rPr>
              <w:t xml:space="preserve">1 ОУ перейти на </w:t>
            </w:r>
            <w:proofErr w:type="gramStart"/>
            <w:r>
              <w:rPr>
                <w:rStyle w:val="FontStyle33"/>
                <w:b w:val="0"/>
                <w:i w:val="0"/>
              </w:rPr>
              <w:t>обучение</w:t>
            </w:r>
            <w:proofErr w:type="gramEnd"/>
            <w:r>
              <w:rPr>
                <w:rStyle w:val="FontStyle33"/>
                <w:b w:val="0"/>
                <w:i w:val="0"/>
              </w:rPr>
              <w:t xml:space="preserve"> по новым образовательным стандартам в 5-х классах.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г)    введение     федерального государственного образовательного      стандарта среднего    (полного)    общего образования        по        мере готовности:</w:t>
            </w:r>
          </w:p>
          <w:p w:rsidR="00DD6EDB" w:rsidRDefault="00DD6EDB">
            <w:pPr>
              <w:pStyle w:val="Style13"/>
              <w:widowControl/>
              <w:tabs>
                <w:tab w:val="left" w:pos="403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10</w:t>
            </w:r>
            <w:r>
              <w:rPr>
                <w:rStyle w:val="FontStyle31"/>
              </w:rPr>
              <w:tab/>
              <w:t>10 класс</w:t>
            </w:r>
          </w:p>
          <w:p w:rsidR="00DD6EDB" w:rsidRDefault="00DD6EDB">
            <w:pPr>
              <w:pStyle w:val="Style13"/>
              <w:widowControl/>
              <w:tabs>
                <w:tab w:val="left" w:pos="403"/>
              </w:tabs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11</w:t>
            </w:r>
            <w:r>
              <w:rPr>
                <w:rStyle w:val="FontStyle31"/>
              </w:rPr>
              <w:tab/>
              <w:t>11 класс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д)     разработка     примерных основных      образовательных программ  среднего (полного) общего образования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е) повышение квалификации педагогических и управленческих кадров для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2346BC">
            <w:pPr>
              <w:pStyle w:val="Style22"/>
              <w:widowControl/>
            </w:pPr>
            <w:r>
              <w:t xml:space="preserve">Обеспечить повышение квалификации 25 педагогам </w:t>
            </w:r>
            <w:r>
              <w:rPr>
                <w:rStyle w:val="FontStyle31"/>
              </w:rPr>
              <w:t>для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2346BC">
            <w:pPr>
              <w:pStyle w:val="Style22"/>
              <w:widowControl/>
            </w:pPr>
            <w:r>
              <w:t xml:space="preserve">Обеспечено повышение квалификации 53 педагогам  и10 руководителям </w:t>
            </w:r>
            <w:r>
              <w:rPr>
                <w:rStyle w:val="FontStyle31"/>
              </w:rPr>
              <w:t>для реализации федеральных государственных образовательных стандартов общего образования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41F97" w:rsidP="00741F97">
            <w:pPr>
              <w:pStyle w:val="Style22"/>
              <w:widowControl/>
            </w:pPr>
            <w:r>
              <w:t>Обеспечить повышение квалификации педагогических работников до 95%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ж) организация и проведение мониторинга введения федеральных государственных образовательных стандартов общего образования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 xml:space="preserve">з) осуществление поддержки субъектов </w:t>
            </w:r>
            <w:r>
              <w:rPr>
                <w:rStyle w:val="FontStyle31"/>
              </w:rPr>
              <w:lastRenderedPageBreak/>
              <w:t xml:space="preserve">Российской Федерации в целях формирования и обеспечения общих подходов к реализации национальной образовательной инициативы "Наша новая школа" через создание </w:t>
            </w:r>
            <w:proofErr w:type="spellStart"/>
            <w:r>
              <w:rPr>
                <w:rStyle w:val="FontStyle31"/>
              </w:rPr>
              <w:t>стажировочных</w:t>
            </w:r>
            <w:proofErr w:type="spellEnd"/>
            <w:r>
              <w:rPr>
                <w:rStyle w:val="FontStyle31"/>
              </w:rPr>
              <w:t xml:space="preserve"> площадок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D6EDB" w:rsidRDefault="00DD6EDB">
            <w:pPr>
              <w:pStyle w:val="Style14"/>
              <w:widowControl/>
              <w:tabs>
                <w:tab w:val="right" w:pos="1307"/>
              </w:tabs>
              <w:spacing w:line="240" w:lineRule="auto"/>
              <w:rPr>
                <w:b/>
                <w:bCs/>
              </w:rPr>
            </w:pPr>
            <w:r>
              <w:rPr>
                <w:rStyle w:val="FontStyle32"/>
              </w:rPr>
              <w:lastRenderedPageBreak/>
              <w:t>2. 22</w:t>
            </w:r>
            <w:r>
              <w:rPr>
                <w:rStyle w:val="FontStyle32"/>
              </w:rPr>
              <w:tab/>
            </w:r>
            <w:r>
              <w:rPr>
                <w:rStyle w:val="FontStyle32"/>
              </w:rPr>
              <w:tab/>
              <w:t xml:space="preserve">2.  </w:t>
            </w:r>
          </w:p>
        </w:tc>
        <w:tc>
          <w:tcPr>
            <w:tcW w:w="456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4"/>
              <w:widowControl/>
              <w:spacing w:line="240" w:lineRule="auto"/>
              <w:rPr>
                <w:b/>
                <w:bCs/>
              </w:rPr>
            </w:pPr>
            <w:proofErr w:type="spellStart"/>
            <w:r>
              <w:rPr>
                <w:rStyle w:val="FontStyle32"/>
              </w:rPr>
              <w:t>Разви</w:t>
            </w:r>
            <w:proofErr w:type="spellEnd"/>
            <w:r>
              <w:rPr>
                <w:rStyle w:val="FontStyle32"/>
              </w:rPr>
              <w:t xml:space="preserve">  Развитие общероссийской системы оценки качества общего образования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г) разработка и формирование механизмов общественной аккредитации образовательных учреждений и привлечения потребителей, общественных институтов и объединений педагогов к процедурам оценки качества общего образования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C62BA8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D6EDB" w:rsidRDefault="00DD6EDB">
            <w:pPr>
              <w:pStyle w:val="Style14"/>
              <w:widowControl/>
              <w:tabs>
                <w:tab w:val="right" w:pos="1301"/>
              </w:tabs>
              <w:spacing w:line="240" w:lineRule="auto"/>
              <w:rPr>
                <w:b/>
                <w:bCs/>
              </w:rPr>
            </w:pPr>
            <w:r>
              <w:rPr>
                <w:rStyle w:val="FontStyle32"/>
              </w:rPr>
              <w:t>4.</w:t>
            </w:r>
            <w:r>
              <w:rPr>
                <w:rStyle w:val="FontStyle32"/>
              </w:rPr>
              <w:tab/>
            </w:r>
            <w:r>
              <w:rPr>
                <w:rStyle w:val="FontStyle32"/>
              </w:rPr>
              <w:tab/>
              <w:t xml:space="preserve">4. 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4"/>
              <w:widowControl/>
              <w:spacing w:line="240" w:lineRule="auto"/>
              <w:rPr>
                <w:b/>
                <w:bCs/>
              </w:rPr>
            </w:pPr>
            <w:proofErr w:type="spellStart"/>
            <w:r>
              <w:rPr>
                <w:rStyle w:val="FontStyle32"/>
              </w:rPr>
              <w:t>РазраРазработка</w:t>
            </w:r>
            <w:proofErr w:type="spellEnd"/>
            <w:r>
              <w:rPr>
                <w:rStyle w:val="FontStyle32"/>
              </w:rPr>
              <w:t xml:space="preserve">, апробация и внедрение </w:t>
            </w:r>
            <w:proofErr w:type="gramStart"/>
            <w:r>
              <w:rPr>
                <w:rStyle w:val="FontStyle32"/>
              </w:rPr>
              <w:t>моделей оценки качества работы общеобразовательных учреждений</w:t>
            </w:r>
            <w:proofErr w:type="gramEnd"/>
            <w:r>
              <w:rPr>
                <w:rStyle w:val="FontStyle32"/>
              </w:rPr>
              <w:t xml:space="preserve"> по социализации личности: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38" w:hanging="38"/>
              <w:rPr>
                <w:rStyle w:val="FontStyle31"/>
              </w:rPr>
            </w:pPr>
            <w:r>
              <w:rPr>
                <w:rStyle w:val="FontStyle31"/>
              </w:rPr>
              <w:t xml:space="preserve">апробация </w:t>
            </w:r>
            <w:proofErr w:type="gramStart"/>
            <w:r>
              <w:rPr>
                <w:rStyle w:val="FontStyle31"/>
              </w:rPr>
              <w:t>моделей оценки качества работы общеобразовательных учреждений</w:t>
            </w:r>
            <w:proofErr w:type="gramEnd"/>
            <w:r>
              <w:rPr>
                <w:rStyle w:val="FontStyle31"/>
              </w:rPr>
              <w:t xml:space="preserve"> по социализации личности: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41F97">
            <w:pPr>
              <w:pStyle w:val="Style22"/>
              <w:widowControl/>
            </w:pPr>
            <w:r>
              <w:t>Совершенствование форм внеурочной деятельности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41F97">
            <w:pPr>
              <w:pStyle w:val="Style22"/>
              <w:widowControl/>
            </w:pPr>
            <w:r>
              <w:t>Совершенствование форм внеурочной деятельности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41F97">
            <w:pPr>
              <w:pStyle w:val="Style22"/>
              <w:widowControl/>
            </w:pPr>
            <w:r>
              <w:t>Совершенствование форм внеурочной деятельности</w:t>
            </w: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>Направление П. Развитие системы поддержки талантливых детей (в соответствии с региональным планом мероприятий)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>Развитие системы поиска одаренных детей</w:t>
            </w:r>
          </w:p>
        </w:tc>
      </w:tr>
      <w:tr w:rsidR="00DD6EDB" w:rsidTr="00C62BA8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69" w:lineRule="exact"/>
              <w:ind w:firstLine="10"/>
              <w:rPr>
                <w:rStyle w:val="FontStyle31"/>
              </w:rPr>
            </w:pPr>
            <w:proofErr w:type="gramStart"/>
            <w:r>
              <w:rPr>
                <w:rStyle w:val="FontStyle31"/>
              </w:rPr>
              <w:t>а) организация   конкурсов   и иных мероприятий (олимпиад, фестивалей,       соревнований) всероссийского, регионального и муниципального уровней для выявления одаренных детей в различных сферах деятельности</w:t>
            </w:r>
            <w:proofErr w:type="gramEnd"/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1F" w:rsidRDefault="007D371F" w:rsidP="007D371F">
            <w:pPr>
              <w:jc w:val="both"/>
            </w:pPr>
            <w:r>
              <w:t>Организация школьных конкурсов и иных мероприятий (олимпиад, фестивалей, соревнований).</w:t>
            </w:r>
          </w:p>
          <w:p w:rsidR="007D371F" w:rsidRDefault="007D371F" w:rsidP="007D371F">
            <w:pPr>
              <w:jc w:val="both"/>
            </w:pPr>
            <w:r>
              <w:t xml:space="preserve"> </w:t>
            </w:r>
            <w:proofErr w:type="gramStart"/>
            <w:r>
              <w:t xml:space="preserve">Участие в </w:t>
            </w:r>
            <w:r>
              <w:lastRenderedPageBreak/>
              <w:t>мероприятиях всероссийского, регионального и муниципального уровней для выявления одаренных детей в различных сферах деятельности.</w:t>
            </w:r>
            <w:proofErr w:type="gramEnd"/>
          </w:p>
          <w:p w:rsidR="007D371F" w:rsidRDefault="007D371F" w:rsidP="007D371F">
            <w:pPr>
              <w:jc w:val="both"/>
            </w:pPr>
            <w:r>
              <w:t xml:space="preserve"> Дальнейшее совершенствование работы по подготовке и повышению квалификации педагогов, работающих с талантливыми детьми.</w:t>
            </w:r>
          </w:p>
          <w:p w:rsidR="00DD6EDB" w:rsidRDefault="007D371F" w:rsidP="007D371F">
            <w:pPr>
              <w:pStyle w:val="Style22"/>
              <w:widowControl/>
            </w:pPr>
            <w:r>
              <w:t xml:space="preserve"> Совершенствование правового поля работы с талантливыми детьми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1F" w:rsidRPr="00775B21" w:rsidRDefault="007D371F" w:rsidP="007D371F">
            <w:r w:rsidRPr="00775B21">
              <w:lastRenderedPageBreak/>
              <w:t>Участие во Всероссийской Олимпиаде школьников.</w:t>
            </w:r>
          </w:p>
          <w:p w:rsidR="007D371F" w:rsidRPr="00775B21" w:rsidRDefault="007D371F" w:rsidP="007D371F">
            <w:r w:rsidRPr="00775B21">
              <w:t xml:space="preserve">Участие в очных Олимпиадах, проводимых </w:t>
            </w:r>
            <w:r w:rsidRPr="00775B21">
              <w:lastRenderedPageBreak/>
              <w:t>сторонними организациями.</w:t>
            </w:r>
          </w:p>
          <w:p w:rsidR="007D371F" w:rsidRPr="00775B21" w:rsidRDefault="007D371F" w:rsidP="007D371F">
            <w:r w:rsidRPr="00775B21">
              <w:t>Участие в дистанционных олимпиадах, проводимых сторонними организациями.</w:t>
            </w:r>
          </w:p>
          <w:p w:rsidR="007D371F" w:rsidRPr="00775B21" w:rsidRDefault="007D371F" w:rsidP="007D371F">
            <w:r w:rsidRPr="00775B21">
              <w:t xml:space="preserve">Проведение </w:t>
            </w:r>
            <w:r w:rsidRPr="00775B21">
              <w:rPr>
                <w:lang w:val="en-US"/>
              </w:rPr>
              <w:t>X</w:t>
            </w:r>
            <w:r>
              <w:rPr>
                <w:lang w:val="en-US"/>
              </w:rPr>
              <w:t>I</w:t>
            </w:r>
            <w:r w:rsidRPr="00775B21">
              <w:t xml:space="preserve">  районной экологической конференции «М</w:t>
            </w:r>
            <w:proofErr w:type="gramStart"/>
            <w:r w:rsidRPr="00775B21">
              <w:t>ы-</w:t>
            </w:r>
            <w:proofErr w:type="gramEnd"/>
            <w:r w:rsidRPr="00775B21">
              <w:t xml:space="preserve"> дети планеты Земля».</w:t>
            </w:r>
          </w:p>
          <w:p w:rsidR="007D371F" w:rsidRPr="00775B21" w:rsidRDefault="007D371F" w:rsidP="007D371F">
            <w:r w:rsidRPr="00775B21">
              <w:t xml:space="preserve">Проведение </w:t>
            </w:r>
            <w:r w:rsidRPr="00775B21">
              <w:rPr>
                <w:lang w:val="en-US"/>
              </w:rPr>
              <w:t>V</w:t>
            </w:r>
            <w:r>
              <w:rPr>
                <w:lang w:val="en-US"/>
              </w:rPr>
              <w:t>II</w:t>
            </w:r>
            <w:r w:rsidRPr="00775B21">
              <w:t xml:space="preserve">  районной физико-математической конференции «Юность. Наука. Творчество».</w:t>
            </w:r>
          </w:p>
          <w:p w:rsidR="007D371F" w:rsidRPr="00775B21" w:rsidRDefault="007D371F" w:rsidP="007D371F">
            <w:r w:rsidRPr="00775B21">
              <w:t>Проведение районной гуманитарной конференции «В краю кедровом».</w:t>
            </w:r>
          </w:p>
          <w:p w:rsidR="007D371F" w:rsidRPr="00775B21" w:rsidRDefault="007D371F" w:rsidP="007D371F">
            <w:r w:rsidRPr="00775B21">
              <w:t>Проведение второго (муниципального) этапа олимпиады учащихся начальной школы «Живая математика».</w:t>
            </w:r>
          </w:p>
          <w:p w:rsidR="007D371F" w:rsidRPr="00775B21" w:rsidRDefault="007D371F" w:rsidP="007D371F">
            <w:r w:rsidRPr="00775B21">
              <w:t>Проведение второго (муниципального) этапа олимпиады учащихся начальной школы «Жив</w:t>
            </w:r>
            <w:r>
              <w:t xml:space="preserve">ое </w:t>
            </w:r>
            <w:r w:rsidRPr="00775B21">
              <w:t xml:space="preserve"> </w:t>
            </w:r>
            <w:r>
              <w:lastRenderedPageBreak/>
              <w:t>слово</w:t>
            </w:r>
            <w:r w:rsidRPr="00775B21">
              <w:t>».</w:t>
            </w:r>
          </w:p>
          <w:p w:rsidR="007D371F" w:rsidRDefault="007D371F" w:rsidP="007D371F">
            <w:r w:rsidRPr="00775B21">
              <w:t>Участие в Президентских состязаниях.</w:t>
            </w:r>
          </w:p>
          <w:p w:rsidR="007D371F" w:rsidRDefault="007D371F" w:rsidP="007D371F">
            <w:r w:rsidRPr="00775B21">
              <w:t>Участие в военно-спорт</w:t>
            </w:r>
            <w:r>
              <w:t>ивных игре «Победа».</w:t>
            </w:r>
          </w:p>
          <w:p w:rsidR="007D371F" w:rsidRPr="00775B21" w:rsidRDefault="007D371F" w:rsidP="007D371F">
            <w:r>
              <w:t>Участие в 2</w:t>
            </w:r>
            <w:r w:rsidRPr="001431FD">
              <w:t>8</w:t>
            </w:r>
            <w:r>
              <w:t>-х спортивных играх школьников.</w:t>
            </w:r>
          </w:p>
          <w:p w:rsidR="007D371F" w:rsidRDefault="007D371F" w:rsidP="007D371F">
            <w:pPr>
              <w:jc w:val="both"/>
            </w:pPr>
            <w:r>
              <w:t>Участие во Всероссийском конкурсе юных чтецов «Живая классика».</w:t>
            </w:r>
          </w:p>
          <w:p w:rsidR="007D371F" w:rsidRDefault="007D371F" w:rsidP="007D371F">
            <w:pPr>
              <w:jc w:val="both"/>
            </w:pPr>
            <w:r>
              <w:t xml:space="preserve">Участие в </w:t>
            </w:r>
            <w:r w:rsidRPr="000D2677">
              <w:t>конференции-конкурсе «Юные исследователи – российской науке и те</w:t>
            </w:r>
            <w:r>
              <w:t>хнике».</w:t>
            </w:r>
            <w:r w:rsidRPr="000D2677">
              <w:t xml:space="preserve"> </w:t>
            </w:r>
          </w:p>
          <w:p w:rsidR="007D371F" w:rsidRDefault="007D371F" w:rsidP="007D371F">
            <w:pPr>
              <w:jc w:val="both"/>
            </w:pPr>
            <w:r>
              <w:t xml:space="preserve">Участие в </w:t>
            </w:r>
            <w:r w:rsidRPr="000D2677">
              <w:t xml:space="preserve">областном этапе </w:t>
            </w:r>
            <w:r>
              <w:t xml:space="preserve">Всероссийского </w:t>
            </w:r>
            <w:r w:rsidRPr="000D2677">
              <w:t xml:space="preserve">конкурса «Юные </w:t>
            </w:r>
            <w:r>
              <w:t>исследователи окружающей среды».</w:t>
            </w:r>
            <w:r w:rsidRPr="000D2677">
              <w:t xml:space="preserve"> </w:t>
            </w:r>
          </w:p>
          <w:p w:rsidR="007D371F" w:rsidRDefault="007D371F" w:rsidP="007D371F">
            <w:pPr>
              <w:jc w:val="both"/>
            </w:pPr>
            <w:r>
              <w:t>Участие в М</w:t>
            </w:r>
            <w:r w:rsidRPr="000D2677">
              <w:t>ежрегион</w:t>
            </w:r>
            <w:r>
              <w:t>альной математической олимпиаде.</w:t>
            </w:r>
            <w:r w:rsidRPr="000D2677">
              <w:t xml:space="preserve"> </w:t>
            </w:r>
            <w:r>
              <w:t>Участие в</w:t>
            </w:r>
            <w:r w:rsidRPr="000D2677">
              <w:t xml:space="preserve"> областном</w:t>
            </w:r>
            <w:r>
              <w:t xml:space="preserve"> этапе М</w:t>
            </w:r>
            <w:r w:rsidRPr="000D2677">
              <w:t>еждународно</w:t>
            </w:r>
            <w:r>
              <w:t>го</w:t>
            </w:r>
            <w:r w:rsidRPr="000D2677">
              <w:t xml:space="preserve"> слет</w:t>
            </w:r>
            <w:r>
              <w:t>а</w:t>
            </w:r>
            <w:r w:rsidRPr="000D2677">
              <w:t xml:space="preserve"> «Юные друзья природы»</w:t>
            </w:r>
            <w:r>
              <w:t>.</w:t>
            </w:r>
          </w:p>
          <w:p w:rsidR="007D371F" w:rsidRDefault="007D371F" w:rsidP="007D371F">
            <w:pPr>
              <w:jc w:val="both"/>
            </w:pPr>
            <w:r>
              <w:lastRenderedPageBreak/>
              <w:t>Участие в</w:t>
            </w:r>
            <w:r w:rsidRPr="000D2677">
              <w:t xml:space="preserve"> областных конкурсах: «Юные исследователи окружающей среды». </w:t>
            </w:r>
          </w:p>
          <w:p w:rsidR="007D371F" w:rsidRDefault="007D371F" w:rsidP="007D371F">
            <w:pPr>
              <w:jc w:val="both"/>
            </w:pPr>
            <w:r w:rsidRPr="000D2677">
              <w:t xml:space="preserve"> </w:t>
            </w:r>
            <w:r>
              <w:t>Участие в воен</w:t>
            </w:r>
            <w:r w:rsidR="001431FD">
              <w:t>но-спортивной игре «Зарница-201</w:t>
            </w:r>
            <w:r w:rsidR="001431FD" w:rsidRPr="002346BC">
              <w:t>3</w:t>
            </w:r>
            <w:r>
              <w:t>»</w:t>
            </w:r>
          </w:p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11E" w:rsidRDefault="000C711E" w:rsidP="000C711E">
            <w:pPr>
              <w:jc w:val="both"/>
            </w:pPr>
            <w:r>
              <w:lastRenderedPageBreak/>
              <w:t>Организация школьных конкурсов и иных мероприятий (олимпиад, фестивалей, соревнований).</w:t>
            </w:r>
          </w:p>
          <w:p w:rsidR="000C711E" w:rsidRDefault="000C711E" w:rsidP="000C711E">
            <w:pPr>
              <w:jc w:val="both"/>
            </w:pPr>
            <w:r>
              <w:t xml:space="preserve"> </w:t>
            </w:r>
            <w:proofErr w:type="gramStart"/>
            <w:r>
              <w:t xml:space="preserve">Участие в мероприятиях всероссийского, регионального и муниципального уровней для выявления одаренных детей в </w:t>
            </w:r>
            <w:r>
              <w:lastRenderedPageBreak/>
              <w:t>различных сферах деятельности.</w:t>
            </w:r>
            <w:proofErr w:type="gramEnd"/>
          </w:p>
          <w:p w:rsidR="000C711E" w:rsidRDefault="000C711E" w:rsidP="000C711E">
            <w:pPr>
              <w:jc w:val="both"/>
            </w:pPr>
            <w:r>
              <w:t xml:space="preserve"> Дальнейшее совершенствование работы по подготовке и повышению квалификации педагогов, работающих с талантливыми детьми.</w:t>
            </w:r>
          </w:p>
          <w:p w:rsidR="00DD6EDB" w:rsidRDefault="000C711E" w:rsidP="000C711E">
            <w:pPr>
              <w:pStyle w:val="Style22"/>
              <w:widowControl/>
            </w:pPr>
            <w:r>
              <w:t xml:space="preserve"> Совершенствование правового поля работы с талантливыми детьми</w:t>
            </w:r>
          </w:p>
        </w:tc>
      </w:tr>
      <w:tr w:rsidR="00DD6EDB" w:rsidTr="00C62BA8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10"/>
              <w:rPr>
                <w:rStyle w:val="FontStyle31"/>
              </w:rPr>
            </w:pPr>
            <w:r>
              <w:rPr>
                <w:rStyle w:val="FontStyle31"/>
              </w:rPr>
              <w:t>б) проведение       конкурсных мероприятий,      по      итогам которых присуждаются премии для   поддержки   талантливой молодежи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C62BA8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в)  создание   единой федеральной    базы    данных победителей      и      призеров всероссийской        олимпиады школьников,            олимпиад школьников,   мероприятий   и конкурсов,    по    результатам которых присуждаются премии для   поддержки   талантливой молодежи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  <w:b/>
              </w:rPr>
            </w:pPr>
            <w:r>
              <w:rPr>
                <w:rStyle w:val="FontStyle31"/>
                <w:b/>
              </w:rPr>
              <w:t>6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>Обеспечение развития системы поддержки и сопровождения одаренных детей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а) создание центров поддержки одаренных детей при федеральных университетах и дистанционных школ при национальных исследовательских университетах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 xml:space="preserve">Направление </w:t>
            </w:r>
            <w:r>
              <w:rPr>
                <w:rStyle w:val="FontStyle32"/>
                <w:lang w:val="en-US"/>
              </w:rPr>
              <w:t>III</w:t>
            </w:r>
            <w:r>
              <w:rPr>
                <w:rStyle w:val="FontStyle32"/>
              </w:rPr>
              <w:t>. Совершенствование учительского корпуса (в соответствии с региональным планом мероприятий)</w:t>
            </w: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</w:pPr>
            <w:r>
              <w:rPr>
                <w:rStyle w:val="FontStyle31"/>
              </w:rPr>
              <w:t xml:space="preserve">7. </w:t>
            </w:r>
            <w:r>
              <w:rPr>
                <w:rStyle w:val="FontStyle32"/>
              </w:rPr>
              <w:t>Обеспечение непрерывности, персонификации и актуальности повышения квалификации педагогических работников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10" w:hanging="10"/>
              <w:rPr>
                <w:rStyle w:val="FontStyle31"/>
              </w:rPr>
            </w:pPr>
            <w:r>
              <w:rPr>
                <w:rStyle w:val="FontStyle31"/>
              </w:rPr>
              <w:t xml:space="preserve">б) развитие системы профессиональных </w:t>
            </w:r>
            <w:r>
              <w:rPr>
                <w:rStyle w:val="FontStyle31"/>
              </w:rPr>
              <w:lastRenderedPageBreak/>
              <w:t xml:space="preserve">конкурсов и последующего </w:t>
            </w:r>
            <w:proofErr w:type="spellStart"/>
            <w:r>
              <w:rPr>
                <w:rStyle w:val="FontStyle31"/>
              </w:rPr>
              <w:t>патронирования</w:t>
            </w:r>
            <w:proofErr w:type="spellEnd"/>
            <w:r>
              <w:rPr>
                <w:rStyle w:val="FontStyle31"/>
              </w:rPr>
              <w:t xml:space="preserve"> профессионального развития участников и лауреатов конкурсов, поддержки сетевых педагогических сообществ, занимающихся развитием профессионального потенциала учителей, осуществляющих консультационное и методическое сопровождение их деятельности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6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9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>Модернизация системы педагогического образования: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а) создание крупных базовых центров подготовки педагогических кадров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б) обеспечение подготовки и повышения квалификации профессиональных руководителей в сфере образования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>Направление IV. Изменение школьной инфраструктуры (в соответствии с региональным планом мероприятий)</w:t>
            </w: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>В соответствии с планом реализации комплекса мер по модернизации региональных систем общего образования</w:t>
            </w: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 xml:space="preserve">Направление </w:t>
            </w:r>
            <w:r>
              <w:rPr>
                <w:rStyle w:val="FontStyle31"/>
                <w:b/>
              </w:rPr>
              <w:t xml:space="preserve">V. </w:t>
            </w:r>
            <w:r>
              <w:rPr>
                <w:rStyle w:val="FontStyle32"/>
              </w:rPr>
              <w:t>Сохранение и укрепление здоровья школьников (в соответствии с региональным планом мероприятий)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6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r>
              <w:rPr>
                <w:rStyle w:val="FontStyle32"/>
              </w:rPr>
              <w:t>Совершенствование деятельности общеобразовательных учреждений по сохранению и укреплению здоровья обучающихся и развитию физической культуры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в) создание условий для внедрения современных инновационных технологий физического воспитания обучающихся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 xml:space="preserve">г) развитие конкурсного движения среди общеобразовательных учреждений по сохранению и укреплению здоровья </w:t>
            </w:r>
            <w:r>
              <w:rPr>
                <w:rStyle w:val="FontStyle31"/>
              </w:rPr>
              <w:lastRenderedPageBreak/>
              <w:t xml:space="preserve">школьников. </w:t>
            </w:r>
            <w:proofErr w:type="gramStart"/>
            <w:r>
              <w:rPr>
                <w:rStyle w:val="FontStyle31"/>
              </w:rPr>
              <w:t>Организация проведения соревнований, конкурсов, акций и конференций, включая всероссийские спортивные соревнования "Президентские состязания", всероссийские спортивные игры школьников "Президентские спортивные игры", всероссийский конкурс на лучшее общеобразовательное учреждение, развивающее физическую культуру и спорт, "Олимпиада начинается в школе", всероссийский конкурс психолого-педагогических программ в сфере обеспечения охраны здоровья обучающихся, формирования здорового образа жизни, всероссийский конкурс школ, содействующих укреплению здоровья, всероссийскую акцию "За здоровье и</w:t>
            </w:r>
            <w:proofErr w:type="gramEnd"/>
            <w:r>
              <w:rPr>
                <w:rStyle w:val="FontStyle31"/>
              </w:rPr>
              <w:t xml:space="preserve"> безопасность наших детей", всероссийские научно-практические конференции по проблемам сохранения здоровья и всероссийскую психологическую мастерскую "Новые технологии для "Новой школы"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182711">
            <w:pPr>
              <w:pStyle w:val="Style22"/>
              <w:widowControl/>
            </w:pPr>
            <w:r>
              <w:lastRenderedPageBreak/>
              <w:t xml:space="preserve">Обеспечить участие общеобразовательных  учреждений в конкурсных </w:t>
            </w:r>
            <w:r>
              <w:lastRenderedPageBreak/>
              <w:t>мероприятиях по сохранению и укреплению здоровья школьников.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711" w:rsidRPr="00EE618A" w:rsidRDefault="00182711" w:rsidP="00182711">
            <w:r>
              <w:lastRenderedPageBreak/>
              <w:t>Акция</w:t>
            </w:r>
            <w:r w:rsidRPr="00EE618A">
              <w:t xml:space="preserve"> «Думай до, а не после».</w:t>
            </w:r>
          </w:p>
          <w:p w:rsidR="00182711" w:rsidRDefault="00182711" w:rsidP="00182711">
            <w:r>
              <w:t>С</w:t>
            </w:r>
            <w:r w:rsidRPr="00EE618A">
              <w:t>портивны</w:t>
            </w:r>
            <w:r>
              <w:t>е</w:t>
            </w:r>
            <w:r w:rsidRPr="00EE618A">
              <w:t xml:space="preserve"> игр</w:t>
            </w:r>
            <w:r>
              <w:t>ы</w:t>
            </w:r>
            <w:r w:rsidRPr="00EE618A">
              <w:t xml:space="preserve"> школьников</w:t>
            </w:r>
            <w:r>
              <w:t xml:space="preserve"> </w:t>
            </w:r>
            <w:r>
              <w:lastRenderedPageBreak/>
              <w:t>(лыжные гонки, баскетбол)</w:t>
            </w:r>
          </w:p>
          <w:p w:rsidR="00182711" w:rsidRDefault="00182711" w:rsidP="00182711">
            <w:r>
              <w:t xml:space="preserve">Районные спортивные соревнования (зимний футбол, теннис, лыжные гонки, баскетбол, шахматы) </w:t>
            </w:r>
          </w:p>
          <w:p w:rsidR="00182711" w:rsidRDefault="00182711" w:rsidP="00182711">
            <w:r>
              <w:t>Областные спортивные соревнования (городошный спорт, греко-римская борьба)</w:t>
            </w:r>
          </w:p>
          <w:p w:rsidR="00182711" w:rsidRDefault="00182711" w:rsidP="00182711">
            <w:r w:rsidRPr="00EE618A">
              <w:t>Участие в «Президентских состязаниях», спортивных играх школьников</w:t>
            </w:r>
            <w:r>
              <w:t>.</w:t>
            </w:r>
          </w:p>
          <w:p w:rsidR="00182711" w:rsidRPr="00EE618A" w:rsidRDefault="00182711" w:rsidP="00182711">
            <w:r w:rsidRPr="00EE618A">
              <w:t>«Родительский урок».</w:t>
            </w:r>
          </w:p>
          <w:p w:rsidR="00182711" w:rsidRPr="00EE618A" w:rsidRDefault="00182711" w:rsidP="00182711">
            <w:r>
              <w:t>Районный осенний кросс.</w:t>
            </w:r>
          </w:p>
          <w:p w:rsidR="00DD6EDB" w:rsidRDefault="00DD6EDB">
            <w:pPr>
              <w:pStyle w:val="Style22"/>
              <w:widowControl/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182711">
            <w:pPr>
              <w:pStyle w:val="Style22"/>
              <w:widowControl/>
            </w:pPr>
            <w:r>
              <w:lastRenderedPageBreak/>
              <w:t xml:space="preserve">Обеспечить участие общеобразовательных  учреждений в конкурсных мероприятиях по сохранению и укреплению здоровья </w:t>
            </w:r>
            <w:r>
              <w:lastRenderedPageBreak/>
              <w:t>школьников.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9"/>
              <w:widowControl/>
              <w:spacing w:line="278" w:lineRule="exact"/>
              <w:ind w:firstLine="10"/>
              <w:rPr>
                <w:rStyle w:val="FontStyle31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5"/>
              <w:widowControl/>
              <w:spacing w:line="317" w:lineRule="exact"/>
              <w:rPr>
                <w:rStyle w:val="FontStyle33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5"/>
              <w:widowControl/>
              <w:spacing w:line="312" w:lineRule="exact"/>
              <w:rPr>
                <w:rStyle w:val="FontStyle33"/>
              </w:rPr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5"/>
              <w:widowControl/>
              <w:spacing w:line="240" w:lineRule="auto"/>
              <w:ind w:left="1282"/>
              <w:rPr>
                <w:rStyle w:val="FontStyle33"/>
              </w:rPr>
            </w:pP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jc w:val="right"/>
              <w:rPr>
                <w:rStyle w:val="FontStyle31"/>
              </w:rPr>
            </w:pPr>
            <w:r>
              <w:rPr>
                <w:rStyle w:val="FontStyle31"/>
                <w:b/>
              </w:rPr>
              <w:t>14</w:t>
            </w:r>
            <w:r>
              <w:rPr>
                <w:rStyle w:val="FontStyle31"/>
              </w:rPr>
              <w:t>.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2"/>
              </w:rPr>
              <w:t>Создание условий для сохранения, укрепления здоровья обучающихся и развития физической культуры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а) обеспечение условий для занятия физической культурой и спортом, в том числе для детей с ограниченными возможностями здоровья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5F18AC">
            <w:pPr>
              <w:pStyle w:val="Style15"/>
              <w:widowControl/>
              <w:spacing w:line="317" w:lineRule="exact"/>
              <w:rPr>
                <w:rStyle w:val="FontStyle33"/>
              </w:rPr>
            </w:pPr>
            <w:r>
              <w:t xml:space="preserve">Укрепление материальной базы ОУ </w:t>
            </w:r>
            <w:proofErr w:type="gramStart"/>
            <w:r>
              <w:t>для</w:t>
            </w:r>
            <w:proofErr w:type="gramEnd"/>
            <w:r>
              <w:t xml:space="preserve">  </w:t>
            </w:r>
            <w:proofErr w:type="gramStart"/>
            <w:r>
              <w:t>обеспечение</w:t>
            </w:r>
            <w:proofErr w:type="gramEnd"/>
            <w:r>
              <w:t xml:space="preserve"> условий для занятия физической культурой и спортом, в том числе для детей с ограниченными возможностями здоровья.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5F18AC" w:rsidP="005B7BDE">
            <w:pPr>
              <w:pStyle w:val="Style15"/>
              <w:widowControl/>
              <w:spacing w:line="312" w:lineRule="exact"/>
              <w:rPr>
                <w:rStyle w:val="FontStyle33"/>
              </w:rPr>
            </w:pPr>
            <w:r>
              <w:t>Приобретено спортивное оборудо</w:t>
            </w:r>
            <w:r w:rsidR="005B7BDE">
              <w:t>вание и инвентарь в ОУ на сумму</w:t>
            </w:r>
            <w:r>
              <w:t xml:space="preserve"> </w:t>
            </w:r>
            <w:r w:rsidR="005B7BDE" w:rsidRPr="005B7BDE">
              <w:t>70</w:t>
            </w:r>
            <w:r w:rsidRPr="005F18AC">
              <w:rPr>
                <w:color w:val="FF0000"/>
              </w:rPr>
              <w:t xml:space="preserve"> </w:t>
            </w:r>
            <w:r>
              <w:t>тыс. руб.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5F18AC" w:rsidP="005F18AC">
            <w:pPr>
              <w:pStyle w:val="Style15"/>
              <w:widowControl/>
              <w:spacing w:line="240" w:lineRule="auto"/>
              <w:ind w:left="253"/>
              <w:rPr>
                <w:rStyle w:val="FontStyle33"/>
              </w:rPr>
            </w:pPr>
            <w:r>
              <w:t xml:space="preserve">Укрепление материальной базы ОУ </w:t>
            </w:r>
            <w:proofErr w:type="gramStart"/>
            <w:r>
              <w:t>для</w:t>
            </w:r>
            <w:proofErr w:type="gramEnd"/>
            <w:r>
              <w:t xml:space="preserve">  </w:t>
            </w:r>
            <w:proofErr w:type="gramStart"/>
            <w:r>
              <w:t>обеспечение</w:t>
            </w:r>
            <w:proofErr w:type="gramEnd"/>
            <w:r>
              <w:t xml:space="preserve"> условий для занятия физической культурой и спортом, в том числе для детей с ограниченными возможностями здоровья.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 xml:space="preserve">б) проведение мониторинга ситуации с употреблением наркотических и </w:t>
            </w:r>
            <w:proofErr w:type="spellStart"/>
            <w:r>
              <w:rPr>
                <w:rStyle w:val="FontStyle31"/>
              </w:rPr>
              <w:t>психоактивных</w:t>
            </w:r>
            <w:proofErr w:type="spellEnd"/>
            <w:r>
              <w:rPr>
                <w:rStyle w:val="FontStyle31"/>
              </w:rPr>
              <w:t xml:space="preserve"> веществ несовершеннолетними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E021B">
            <w:pPr>
              <w:pStyle w:val="Style15"/>
              <w:widowControl/>
              <w:spacing w:line="317" w:lineRule="exact"/>
              <w:rPr>
                <w:rStyle w:val="FontStyle33"/>
              </w:rPr>
            </w:pPr>
            <w:r>
              <w:t xml:space="preserve">Продолжить работу по профилактике употребления наркотических и </w:t>
            </w:r>
            <w:proofErr w:type="spellStart"/>
            <w:r>
              <w:t>психоактивных</w:t>
            </w:r>
            <w:proofErr w:type="spellEnd"/>
            <w:r>
              <w:t xml:space="preserve"> веществ и </w:t>
            </w:r>
            <w:proofErr w:type="spellStart"/>
            <w:r>
              <w:t>здоровьесбережению</w:t>
            </w:r>
            <w:proofErr w:type="spellEnd"/>
            <w:r>
              <w:t>.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21B" w:rsidRDefault="00DE021B" w:rsidP="00DE021B">
            <w:pPr>
              <w:jc w:val="both"/>
            </w:pPr>
            <w:r>
              <w:t>Проведение акций, направленных на профилактику употребления ПАВ.</w:t>
            </w:r>
          </w:p>
          <w:p w:rsidR="00DD6EDB" w:rsidRDefault="00DE021B" w:rsidP="00DE021B">
            <w:pPr>
              <w:pStyle w:val="Style15"/>
              <w:widowControl/>
              <w:spacing w:line="312" w:lineRule="exact"/>
              <w:rPr>
                <w:rStyle w:val="FontStyle33"/>
              </w:rPr>
            </w:pPr>
            <w:r>
              <w:t>Межведомственное взаимодействие с органами профилактики.</w:t>
            </w: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E021B" w:rsidP="00DE021B">
            <w:pPr>
              <w:pStyle w:val="Style15"/>
              <w:widowControl/>
              <w:spacing w:line="240" w:lineRule="auto"/>
              <w:ind w:left="253"/>
              <w:rPr>
                <w:rStyle w:val="FontStyle33"/>
              </w:rPr>
            </w:pPr>
            <w:r>
              <w:t xml:space="preserve">Продолжить работу по профилактике употребления наркотических и </w:t>
            </w:r>
            <w:proofErr w:type="spellStart"/>
            <w:r>
              <w:t>психоактивных</w:t>
            </w:r>
            <w:proofErr w:type="spellEnd"/>
            <w:r>
              <w:t xml:space="preserve"> веществ и </w:t>
            </w:r>
            <w:proofErr w:type="spellStart"/>
            <w:r>
              <w:t>здоровьесбережению</w:t>
            </w:r>
            <w:proofErr w:type="spellEnd"/>
            <w:r>
              <w:t>.</w:t>
            </w:r>
          </w:p>
        </w:tc>
      </w:tr>
      <w:tr w:rsidR="00DD6EDB" w:rsidTr="00DD6EDB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2"/>
              </w:rPr>
              <w:t>Направление VI. Развитие самостоятельности школ (в соответствии с региональным планом мероприятий)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4"/>
              <w:widowControl/>
              <w:tabs>
                <w:tab w:val="right" w:pos="1301"/>
              </w:tabs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18.</w:t>
            </w:r>
            <w:r>
              <w:rPr>
                <w:rStyle w:val="FontStyle32"/>
              </w:rPr>
              <w:tab/>
            </w:r>
            <w:r>
              <w:rPr>
                <w:rStyle w:val="FontStyle32"/>
              </w:rPr>
              <w:tab/>
              <w:t>18.</w:t>
            </w:r>
          </w:p>
        </w:tc>
        <w:tc>
          <w:tcPr>
            <w:tcW w:w="456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5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2"/>
              </w:rPr>
              <w:t>Расширение экономической самостоятельности и открытости деятельности образовательных учреждений</w:t>
            </w:r>
          </w:p>
        </w:tc>
      </w:tr>
      <w:tr w:rsidR="00DD6EDB" w:rsidTr="00DD6EDB"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16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50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а) создание условий для минимизации отчетности при одновременном повышении ответственности посредством внедрения электронного школьного документооборота, развития системы открытого электронного мониторинга и обязательной публичной отчетности образовательных учреждений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5"/>
              <w:widowControl/>
              <w:spacing w:line="317" w:lineRule="exact"/>
              <w:rPr>
                <w:rStyle w:val="FontStyle33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5"/>
              <w:widowControl/>
              <w:spacing w:line="312" w:lineRule="exact"/>
              <w:rPr>
                <w:rStyle w:val="FontStyle33"/>
              </w:rPr>
            </w:pPr>
          </w:p>
        </w:tc>
        <w:tc>
          <w:tcPr>
            <w:tcW w:w="1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15"/>
              <w:widowControl/>
              <w:spacing w:line="240" w:lineRule="auto"/>
              <w:ind w:left="1282"/>
              <w:rPr>
                <w:rStyle w:val="FontStyle33"/>
              </w:rPr>
            </w:pPr>
          </w:p>
        </w:tc>
      </w:tr>
    </w:tbl>
    <w:p w:rsidR="00DD6EDB" w:rsidRDefault="00DD6EDB" w:rsidP="00DD6EDB"/>
    <w:p w:rsidR="00024548" w:rsidRDefault="00024548" w:rsidP="00DD6EDB">
      <w:pPr>
        <w:pStyle w:val="Style3"/>
        <w:widowControl/>
        <w:spacing w:before="67" w:line="240" w:lineRule="auto"/>
        <w:ind w:left="1646"/>
        <w:jc w:val="both"/>
        <w:rPr>
          <w:rStyle w:val="FontStyle28"/>
          <w:b/>
        </w:rPr>
      </w:pPr>
    </w:p>
    <w:p w:rsidR="00024548" w:rsidRDefault="00024548" w:rsidP="00DD6EDB">
      <w:pPr>
        <w:pStyle w:val="Style3"/>
        <w:widowControl/>
        <w:spacing w:before="67" w:line="240" w:lineRule="auto"/>
        <w:ind w:left="1646"/>
        <w:jc w:val="both"/>
        <w:rPr>
          <w:rStyle w:val="FontStyle28"/>
          <w:b/>
        </w:rPr>
      </w:pPr>
    </w:p>
    <w:p w:rsidR="00DD6EDB" w:rsidRDefault="00DD6EDB" w:rsidP="00DD6EDB">
      <w:pPr>
        <w:pStyle w:val="Style3"/>
        <w:widowControl/>
        <w:spacing w:before="67" w:line="240" w:lineRule="auto"/>
        <w:ind w:left="1646"/>
        <w:jc w:val="both"/>
        <w:rPr>
          <w:rStyle w:val="FontStyle28"/>
          <w:b/>
        </w:rPr>
      </w:pPr>
      <w:r>
        <w:rPr>
          <w:rStyle w:val="FontStyle28"/>
          <w:b/>
        </w:rPr>
        <w:lastRenderedPageBreak/>
        <w:t>Финансирование мероприятий Плана действий по модернизации общего образования на 2011 - 2015 годы</w:t>
      </w:r>
    </w:p>
    <w:p w:rsidR="00DD6EDB" w:rsidRDefault="00DD6EDB" w:rsidP="00DD6EDB">
      <w:pPr>
        <w:pStyle w:val="Style3"/>
        <w:widowControl/>
        <w:spacing w:before="67" w:line="240" w:lineRule="auto"/>
        <w:ind w:left="1646"/>
        <w:jc w:val="both"/>
        <w:rPr>
          <w:rStyle w:val="FontStyle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8"/>
        <w:gridCol w:w="2299"/>
        <w:gridCol w:w="1565"/>
        <w:gridCol w:w="1430"/>
        <w:gridCol w:w="1128"/>
        <w:gridCol w:w="1565"/>
        <w:gridCol w:w="1454"/>
        <w:gridCol w:w="1267"/>
        <w:gridCol w:w="1565"/>
        <w:gridCol w:w="1440"/>
        <w:gridCol w:w="1325"/>
      </w:tblGrid>
      <w:tr w:rsidR="00DD6EDB" w:rsidTr="00DD6EDB">
        <w:tc>
          <w:tcPr>
            <w:tcW w:w="5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10" w:hanging="10"/>
              <w:rPr>
                <w:rStyle w:val="FontStyle31"/>
              </w:rPr>
            </w:pPr>
            <w:r>
              <w:rPr>
                <w:rStyle w:val="FontStyle31"/>
              </w:rPr>
              <w:t xml:space="preserve">№ </w:t>
            </w:r>
            <w:proofErr w:type="gramStart"/>
            <w:r>
              <w:rPr>
                <w:rStyle w:val="FontStyle31"/>
              </w:rPr>
              <w:t>п</w:t>
            </w:r>
            <w:proofErr w:type="gramEnd"/>
            <w:r>
              <w:rPr>
                <w:rStyle w:val="FontStyle31"/>
              </w:rPr>
              <w:t>/ п</w:t>
            </w:r>
          </w:p>
        </w:tc>
        <w:tc>
          <w:tcPr>
            <w:tcW w:w="22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365"/>
              <w:rPr>
                <w:rStyle w:val="FontStyle31"/>
              </w:rPr>
            </w:pPr>
            <w:r>
              <w:rPr>
                <w:rStyle w:val="FontStyle31"/>
              </w:rPr>
              <w:t>Направления</w:t>
            </w:r>
          </w:p>
        </w:tc>
        <w:tc>
          <w:tcPr>
            <w:tcW w:w="41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336" w:firstLine="0"/>
              <w:rPr>
                <w:rStyle w:val="FontStyle31"/>
              </w:rPr>
            </w:pPr>
            <w:r>
              <w:rPr>
                <w:rStyle w:val="FontStyle31"/>
              </w:rPr>
              <w:t>Профинансировано в 2011 году (тыс. рублей)</w:t>
            </w:r>
          </w:p>
        </w:tc>
        <w:tc>
          <w:tcPr>
            <w:tcW w:w="42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413" w:firstLine="0"/>
              <w:rPr>
                <w:rStyle w:val="FontStyle31"/>
              </w:rPr>
            </w:pPr>
            <w:r>
              <w:rPr>
                <w:rStyle w:val="FontStyle31"/>
              </w:rPr>
              <w:t>Профинансировано в 2012 году (тыс. рублей)</w:t>
            </w:r>
          </w:p>
        </w:tc>
        <w:tc>
          <w:tcPr>
            <w:tcW w:w="4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403" w:firstLine="0"/>
              <w:rPr>
                <w:rStyle w:val="FontStyle31"/>
              </w:rPr>
            </w:pPr>
            <w:r>
              <w:rPr>
                <w:rStyle w:val="FontStyle31"/>
              </w:rPr>
              <w:t>Профинансировано в 2013 году (тыс. рублей)</w:t>
            </w:r>
          </w:p>
        </w:tc>
      </w:tr>
      <w:tr w:rsidR="00DD6EDB" w:rsidTr="00DD6EDB">
        <w:tc>
          <w:tcPr>
            <w:tcW w:w="5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22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9"/>
              <w:widowControl/>
              <w:spacing w:line="254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54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Муниципальный бюджет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Всего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54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54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Муниципальный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250" w:firstLine="0"/>
              <w:rPr>
                <w:rStyle w:val="FontStyle31"/>
              </w:rPr>
            </w:pPr>
            <w:r>
              <w:rPr>
                <w:rStyle w:val="FontStyle31"/>
              </w:rPr>
              <w:t>Всего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54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54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Муниципальный бюджет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250" w:firstLine="0"/>
              <w:rPr>
                <w:rStyle w:val="FontStyle31"/>
              </w:rPr>
            </w:pPr>
            <w:r>
              <w:rPr>
                <w:rStyle w:val="FontStyle31"/>
              </w:rPr>
              <w:t>Всего</w:t>
            </w:r>
          </w:p>
        </w:tc>
      </w:tr>
      <w:tr w:rsidR="00DD6EDB" w:rsidTr="00DD6ED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11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Переход на новые образовательные стандарты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306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40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346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1367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40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1407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2620,5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2620,5</w:t>
            </w:r>
          </w:p>
        </w:tc>
      </w:tr>
      <w:tr w:rsidR="00DD6EDB" w:rsidTr="00DD6ED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22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Развитие системы поддержки талантливых детей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38,7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38,7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72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72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139,4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139,4</w:t>
            </w:r>
          </w:p>
        </w:tc>
      </w:tr>
      <w:tr w:rsidR="00DD6EDB" w:rsidTr="00DD6ED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33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Совершенствование</w:t>
            </w:r>
          </w:p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учительского</w:t>
            </w:r>
          </w:p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корпуса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144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144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44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Изменение</w:t>
            </w:r>
          </w:p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школьной</w:t>
            </w:r>
          </w:p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инфраструктуры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865,7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865,7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562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300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862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1751,6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688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2439,6</w:t>
            </w:r>
          </w:p>
        </w:tc>
      </w:tr>
      <w:tr w:rsidR="00DD6EDB" w:rsidTr="00DD6ED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55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Сохранение и укрепление здоровья школьников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1836,5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374,2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2210,7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1429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648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2077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2507,3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285,7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2793</w:t>
            </w:r>
          </w:p>
        </w:tc>
      </w:tr>
      <w:tr w:rsidR="00DD6EDB" w:rsidTr="00DD6ED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66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Развитие</w:t>
            </w:r>
          </w:p>
          <w:p w:rsidR="00DD6EDB" w:rsidRDefault="00DD6EDB">
            <w:pPr>
              <w:pStyle w:val="Style9"/>
              <w:widowControl/>
              <w:spacing w:line="269" w:lineRule="exact"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самостоятельности школ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49076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49076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59348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59348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77045,2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A371CA" w:rsidP="00A371CA">
            <w:pPr>
              <w:pStyle w:val="Style22"/>
              <w:widowControl/>
              <w:jc w:val="center"/>
            </w:pPr>
            <w:r>
              <w:t>77045,2</w:t>
            </w:r>
          </w:p>
        </w:tc>
      </w:tr>
    </w:tbl>
    <w:p w:rsidR="00DD6EDB" w:rsidRDefault="00DD6EDB" w:rsidP="00DD6EDB"/>
    <w:p w:rsidR="00024548" w:rsidRDefault="00024548" w:rsidP="00DD6EDB"/>
    <w:p w:rsidR="00024548" w:rsidRDefault="00024548" w:rsidP="00DD6EDB"/>
    <w:tbl>
      <w:tblPr>
        <w:tblW w:w="150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1"/>
        <w:gridCol w:w="4264"/>
        <w:gridCol w:w="1916"/>
        <w:gridCol w:w="2430"/>
        <w:gridCol w:w="3164"/>
        <w:gridCol w:w="2550"/>
      </w:tblGrid>
      <w:tr w:rsidR="00DD6EDB" w:rsidTr="00DD6EDB"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 xml:space="preserve">№ </w:t>
            </w:r>
            <w:proofErr w:type="gramStart"/>
            <w:r>
              <w:rPr>
                <w:rStyle w:val="FontStyle31"/>
              </w:rPr>
              <w:t>п</w:t>
            </w:r>
            <w:proofErr w:type="gramEnd"/>
            <w:r>
              <w:rPr>
                <w:rStyle w:val="FontStyle31"/>
              </w:rPr>
              <w:t>/п</w:t>
            </w:r>
          </w:p>
        </w:tc>
        <w:tc>
          <w:tcPr>
            <w:tcW w:w="42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ind w:left="274"/>
              <w:rPr>
                <w:rStyle w:val="FontStyle31"/>
              </w:rPr>
            </w:pPr>
            <w:r>
              <w:rPr>
                <w:rStyle w:val="FontStyle31"/>
              </w:rPr>
              <w:t>Переход на новые образовательные стандарты</w:t>
            </w:r>
          </w:p>
        </w:tc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План на 2013 год (тыс. рублей)</w:t>
            </w:r>
          </w:p>
          <w:p w:rsidR="00DD6EDB" w:rsidRDefault="00DD6EDB">
            <w:pPr>
              <w:pStyle w:val="Style10"/>
              <w:widowControl/>
              <w:spacing w:line="274" w:lineRule="exact"/>
              <w:rPr>
                <w:rStyle w:val="FontStyle31"/>
              </w:rPr>
            </w:pPr>
            <w:r>
              <w:rPr>
                <w:rStyle w:val="FontStyle31"/>
              </w:rPr>
              <w:t>Всего</w:t>
            </w:r>
          </w:p>
        </w:tc>
        <w:tc>
          <w:tcPr>
            <w:tcW w:w="8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ind w:left="1877"/>
              <w:rPr>
                <w:rStyle w:val="FontStyle31"/>
              </w:rPr>
            </w:pPr>
            <w:r>
              <w:rPr>
                <w:rStyle w:val="FontStyle31"/>
              </w:rPr>
              <w:t>Факт (профинансировано) (тыс. рублей)</w:t>
            </w:r>
          </w:p>
        </w:tc>
      </w:tr>
      <w:tr w:rsidR="00DD6EDB" w:rsidTr="00DD6EDB">
        <w:tc>
          <w:tcPr>
            <w:tcW w:w="49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42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1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9"/>
              <w:widowControl/>
              <w:ind w:left="307"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Бюджет муниципальных образований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ind w:left="408"/>
              <w:rPr>
                <w:rStyle w:val="FontStyle31"/>
              </w:rPr>
            </w:pPr>
            <w:r>
              <w:rPr>
                <w:rStyle w:val="FontStyle31"/>
              </w:rPr>
              <w:t>% выполнения</w:t>
            </w:r>
          </w:p>
        </w:tc>
      </w:tr>
      <w:tr w:rsidR="00DD6EDB" w:rsidTr="00DD6EDB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Обновление библиотечных фондов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810,6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810,6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Внеурочная занятость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1580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1580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left="5" w:hanging="5"/>
              <w:rPr>
                <w:rStyle w:val="FontStyle31"/>
              </w:rPr>
            </w:pPr>
            <w:r>
              <w:rPr>
                <w:rStyle w:val="FontStyle31"/>
              </w:rPr>
              <w:t>Повышение квалификации педагогов для реализации ФГОС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205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205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right="1291" w:firstLine="5"/>
              <w:rPr>
                <w:rStyle w:val="FontStyle31"/>
              </w:rPr>
            </w:pPr>
            <w:r>
              <w:rPr>
                <w:rStyle w:val="FontStyle31"/>
              </w:rPr>
              <w:t>Повышение квалификации управленческих кадров для реализации ФГОС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 xml:space="preserve">Организация и проведение ЕГЭ в 11 </w:t>
            </w:r>
            <w:proofErr w:type="spellStart"/>
            <w:r>
              <w:rPr>
                <w:rStyle w:val="FontStyle31"/>
              </w:rPr>
              <w:t>кл</w:t>
            </w:r>
            <w:proofErr w:type="spellEnd"/>
            <w:r>
              <w:rPr>
                <w:rStyle w:val="FontStyle31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24,9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24,9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6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10"/>
              <w:rPr>
                <w:rStyle w:val="FontStyle31"/>
              </w:rPr>
            </w:pPr>
            <w:r>
              <w:rPr>
                <w:rStyle w:val="FontStyle31"/>
              </w:rPr>
              <w:t xml:space="preserve">Организация и проведение ГИА в новой форме в 9 </w:t>
            </w:r>
            <w:proofErr w:type="spellStart"/>
            <w:r>
              <w:rPr>
                <w:rStyle w:val="FontStyle31"/>
              </w:rPr>
              <w:t>кл</w:t>
            </w:r>
            <w:proofErr w:type="spellEnd"/>
            <w:r>
              <w:rPr>
                <w:rStyle w:val="FontStyle31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Иные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4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10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ИТОГО: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2620,5</w:t>
            </w:r>
          </w:p>
        </w:tc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2620,5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E5300A" w:rsidP="00E5300A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E5300A">
            <w:pPr>
              <w:pStyle w:val="Style22"/>
              <w:widowControl/>
              <w:jc w:val="center"/>
            </w:pPr>
          </w:p>
        </w:tc>
      </w:tr>
    </w:tbl>
    <w:p w:rsidR="00DD6EDB" w:rsidRDefault="00DD6EDB" w:rsidP="00DD6EDB"/>
    <w:tbl>
      <w:tblPr>
        <w:tblW w:w="150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4"/>
        <w:gridCol w:w="4054"/>
        <w:gridCol w:w="1947"/>
        <w:gridCol w:w="2484"/>
        <w:gridCol w:w="3204"/>
        <w:gridCol w:w="2592"/>
      </w:tblGrid>
      <w:tr w:rsidR="00DD6EDB" w:rsidTr="00024548"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 xml:space="preserve">№№ </w:t>
            </w:r>
            <w:proofErr w:type="gramStart"/>
            <w:r>
              <w:rPr>
                <w:rStyle w:val="FontStyle31"/>
              </w:rPr>
              <w:t>п</w:t>
            </w:r>
            <w:proofErr w:type="gramEnd"/>
            <w:r>
              <w:rPr>
                <w:rStyle w:val="FontStyle31"/>
              </w:rPr>
              <w:t>/п</w:t>
            </w:r>
          </w:p>
        </w:tc>
        <w:tc>
          <w:tcPr>
            <w:tcW w:w="4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Развитие системы поддержки талантливых детей</w:t>
            </w:r>
          </w:p>
        </w:tc>
        <w:tc>
          <w:tcPr>
            <w:tcW w:w="19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План на 2013 год (тыс. рублей) Всего</w:t>
            </w:r>
          </w:p>
        </w:tc>
        <w:tc>
          <w:tcPr>
            <w:tcW w:w="82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1867"/>
              <w:rPr>
                <w:rStyle w:val="FontStyle31"/>
              </w:rPr>
            </w:pPr>
            <w:r>
              <w:rPr>
                <w:rStyle w:val="FontStyle31"/>
              </w:rPr>
              <w:t>Факт (профинансировано) (тыс. рублей)</w:t>
            </w:r>
          </w:p>
        </w:tc>
      </w:tr>
      <w:tr w:rsidR="00DD6EDB" w:rsidTr="00024548">
        <w:trPr>
          <w:trHeight w:val="808"/>
        </w:trPr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4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19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9"/>
              <w:widowControl/>
              <w:spacing w:line="283" w:lineRule="exact"/>
              <w:ind w:left="298"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Бюджет муниципальных образований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398"/>
              <w:rPr>
                <w:rStyle w:val="FontStyle31"/>
              </w:rPr>
            </w:pPr>
            <w:r>
              <w:rPr>
                <w:rStyle w:val="FontStyle31"/>
              </w:rPr>
              <w:t>% выполнения</w:t>
            </w:r>
          </w:p>
        </w:tc>
      </w:tr>
      <w:tr w:rsidR="00DD6EDB" w:rsidTr="00024548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11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14"/>
              <w:rPr>
                <w:rStyle w:val="FontStyle31"/>
              </w:rPr>
            </w:pPr>
            <w:r>
              <w:rPr>
                <w:rStyle w:val="FontStyle31"/>
              </w:rPr>
              <w:t>Организация участия в конкурсных мероприятиях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139,4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139,4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024548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22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Организация участия обучающихся во Всероссийской олимпиаде школьников (муниципальный, региональный, заключительный этапы)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024548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33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left="5" w:hanging="5"/>
              <w:rPr>
                <w:rStyle w:val="FontStyle31"/>
              </w:rPr>
            </w:pPr>
            <w:r>
              <w:rPr>
                <w:rStyle w:val="FontStyle31"/>
              </w:rPr>
              <w:t>Гранты, стипендии, премии для поддержки талантливых детей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024548">
        <w:trPr>
          <w:trHeight w:val="425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44</w:t>
            </w: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24548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Организация работ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024548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4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Иные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024548"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ИТОГО: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139,4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139,4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735C76" w:rsidP="00735C76">
            <w:pPr>
              <w:pStyle w:val="Style22"/>
              <w:widowControl/>
              <w:jc w:val="center"/>
            </w:pPr>
            <w:r>
              <w:t>100</w:t>
            </w:r>
          </w:p>
        </w:tc>
      </w:tr>
    </w:tbl>
    <w:p w:rsidR="00DD6EDB" w:rsidRDefault="00DD6EDB" w:rsidP="00DD6EDB"/>
    <w:p w:rsidR="00D46236" w:rsidRDefault="00D46236" w:rsidP="00DD6EDB"/>
    <w:p w:rsidR="00D46236" w:rsidRDefault="00D46236" w:rsidP="00DD6EDB"/>
    <w:tbl>
      <w:tblPr>
        <w:tblW w:w="1753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111"/>
        <w:gridCol w:w="1984"/>
        <w:gridCol w:w="2521"/>
        <w:gridCol w:w="3133"/>
        <w:gridCol w:w="2557"/>
        <w:gridCol w:w="2521"/>
      </w:tblGrid>
      <w:tr w:rsidR="00DD6EDB" w:rsidTr="00E76DA3">
        <w:trPr>
          <w:gridAfter w:val="1"/>
          <w:wAfter w:w="2521" w:type="dxa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 xml:space="preserve">№ </w:t>
            </w:r>
            <w:proofErr w:type="gramStart"/>
            <w:r>
              <w:rPr>
                <w:rStyle w:val="FontStyle31"/>
              </w:rPr>
              <w:t>п</w:t>
            </w:r>
            <w:proofErr w:type="gramEnd"/>
            <w:r>
              <w:rPr>
                <w:rStyle w:val="FontStyle31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29"/>
              <w:rPr>
                <w:rStyle w:val="FontStyle31"/>
              </w:rPr>
            </w:pPr>
            <w:r>
              <w:rPr>
                <w:rStyle w:val="FontStyle31"/>
              </w:rPr>
              <w:t>Совершенствование учительского корпуса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План на 2013 год (тыс. рублей)</w:t>
            </w:r>
          </w:p>
          <w:p w:rsidR="00DD6EDB" w:rsidRDefault="00DD6EDB">
            <w:pPr>
              <w:pStyle w:val="Style9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Всего</w:t>
            </w:r>
          </w:p>
        </w:tc>
        <w:tc>
          <w:tcPr>
            <w:tcW w:w="8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1882"/>
              <w:rPr>
                <w:rStyle w:val="FontStyle31"/>
              </w:rPr>
            </w:pPr>
            <w:r>
              <w:rPr>
                <w:rStyle w:val="FontStyle31"/>
              </w:rPr>
              <w:t>Факт (профинансировано) (тыс. рублей)</w:t>
            </w:r>
          </w:p>
        </w:tc>
      </w:tr>
      <w:tr w:rsidR="00DD6EDB" w:rsidTr="00E76DA3">
        <w:trPr>
          <w:gridAfter w:val="1"/>
          <w:wAfter w:w="2521" w:type="dxa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4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pStyle w:val="Style9"/>
              <w:widowControl/>
              <w:spacing w:line="278" w:lineRule="exact"/>
              <w:ind w:left="322"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Бюджет муниципальных образований</w:t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418"/>
              <w:rPr>
                <w:rStyle w:val="FontStyle31"/>
              </w:rPr>
            </w:pPr>
            <w:r>
              <w:rPr>
                <w:rStyle w:val="FontStyle31"/>
              </w:rPr>
              <w:t>% выполнения</w:t>
            </w:r>
          </w:p>
        </w:tc>
      </w:tr>
      <w:tr w:rsidR="00E76DA3" w:rsidTr="00E76DA3">
        <w:trPr>
          <w:gridAfter w:val="1"/>
          <w:wAfter w:w="2521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 w:rsidP="00D46236">
            <w:pPr>
              <w:pStyle w:val="Style9"/>
              <w:widowControl/>
              <w:spacing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>
            <w:pPr>
              <w:pStyle w:val="Style9"/>
              <w:widowControl/>
              <w:spacing w:line="278" w:lineRule="exact"/>
              <w:ind w:left="10" w:hanging="10"/>
              <w:rPr>
                <w:rStyle w:val="FontStyle31"/>
              </w:rPr>
            </w:pPr>
            <w:r>
              <w:rPr>
                <w:rStyle w:val="FontStyle31"/>
              </w:rPr>
              <w:t>Гранты, премии и др. выплаты за качество работы педагогическим работникам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E76DA3" w:rsidTr="00E76DA3">
        <w:trPr>
          <w:gridAfter w:val="1"/>
          <w:wAfter w:w="2521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 w:rsidP="00D46236">
            <w:pPr>
              <w:pStyle w:val="Style9"/>
              <w:widowControl/>
              <w:spacing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Поддержка молодых специалистов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E76DA3" w:rsidTr="00E76DA3">
        <w:trPr>
          <w:gridAfter w:val="1"/>
          <w:wAfter w:w="2521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 w:rsidP="00D46236">
            <w:pPr>
              <w:pStyle w:val="Style9"/>
              <w:widowControl/>
              <w:spacing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Социальные выплаты педагогам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E76DA3" w:rsidTr="00E76DA3">
        <w:trPr>
          <w:gridAfter w:val="1"/>
          <w:wAfter w:w="2521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 w:rsidP="00D46236">
            <w:pPr>
              <w:pStyle w:val="Style9"/>
              <w:widowControl/>
              <w:spacing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44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>
            <w:pPr>
              <w:pStyle w:val="Style9"/>
              <w:widowControl/>
              <w:spacing w:line="278" w:lineRule="exact"/>
              <w:ind w:left="5" w:right="1008" w:hanging="5"/>
              <w:rPr>
                <w:rStyle w:val="FontStyle31"/>
              </w:rPr>
            </w:pPr>
            <w:r>
              <w:rPr>
                <w:rStyle w:val="FontStyle31"/>
              </w:rPr>
              <w:t>Процедура аттестации педагогических работников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E76DA3" w:rsidTr="00E76DA3">
        <w:trPr>
          <w:gridAfter w:val="1"/>
          <w:wAfter w:w="2521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 w:rsidP="00D46236">
            <w:pPr>
              <w:pStyle w:val="Style9"/>
              <w:widowControl/>
              <w:spacing w:line="240" w:lineRule="auto"/>
              <w:jc w:val="center"/>
              <w:rPr>
                <w:rStyle w:val="FontStyle31"/>
              </w:rPr>
            </w:pPr>
            <w:r>
              <w:rPr>
                <w:rStyle w:val="FontStyle31"/>
              </w:rPr>
              <w:t>55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 xml:space="preserve">Организация работы </w:t>
            </w:r>
            <w:proofErr w:type="spellStart"/>
            <w:r>
              <w:rPr>
                <w:rStyle w:val="FontStyle31"/>
              </w:rPr>
              <w:t>стажировочной</w:t>
            </w:r>
            <w:proofErr w:type="spellEnd"/>
            <w:r>
              <w:rPr>
                <w:rStyle w:val="FontStyle31"/>
              </w:rPr>
              <w:t xml:space="preserve"> площадки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E76DA3" w:rsidTr="00E76DA3">
        <w:trPr>
          <w:gridAfter w:val="1"/>
          <w:wAfter w:w="2521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D46236">
            <w:pPr>
              <w:pStyle w:val="Style22"/>
              <w:widowControl/>
              <w:jc w:val="center"/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Иные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E76DA3" w:rsidTr="00E76DA3"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6DA3" w:rsidRDefault="00E76DA3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E76DA3">
            <w:pPr>
              <w:pStyle w:val="Style22"/>
              <w:widowControl/>
              <w:jc w:val="center"/>
            </w:pPr>
          </w:p>
        </w:tc>
        <w:tc>
          <w:tcPr>
            <w:tcW w:w="2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1" w:type="dxa"/>
          </w:tcPr>
          <w:p w:rsidR="00E76DA3" w:rsidRDefault="00E76DA3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</w:tbl>
    <w:p w:rsidR="00DD6EDB" w:rsidRDefault="00DD6EDB" w:rsidP="00DD6EDB"/>
    <w:p w:rsidR="00D46236" w:rsidRDefault="00D46236" w:rsidP="00DD6EDB"/>
    <w:p w:rsidR="00D46236" w:rsidRDefault="00D46236" w:rsidP="00DD6EDB"/>
    <w:p w:rsidR="00D46236" w:rsidRDefault="00D46236" w:rsidP="00DD6EDB"/>
    <w:p w:rsidR="00D46236" w:rsidRDefault="00D46236" w:rsidP="00DD6EDB"/>
    <w:p w:rsidR="00D46236" w:rsidRDefault="00D46236" w:rsidP="00DD6EDB"/>
    <w:p w:rsidR="00DD6EDB" w:rsidRDefault="00DD6EDB" w:rsidP="00DD6EDB"/>
    <w:tbl>
      <w:tblPr>
        <w:tblW w:w="1498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74"/>
        <w:gridCol w:w="4008"/>
        <w:gridCol w:w="1872"/>
        <w:gridCol w:w="2448"/>
        <w:gridCol w:w="3158"/>
        <w:gridCol w:w="2525"/>
      </w:tblGrid>
      <w:tr w:rsidR="00DD6EDB" w:rsidTr="00DD6EDB">
        <w:tc>
          <w:tcPr>
            <w:tcW w:w="9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 xml:space="preserve">№ </w:t>
            </w:r>
            <w:proofErr w:type="gramStart"/>
            <w:r>
              <w:rPr>
                <w:rStyle w:val="FontStyle31"/>
              </w:rPr>
              <w:t>п</w:t>
            </w:r>
            <w:proofErr w:type="gramEnd"/>
            <w:r>
              <w:rPr>
                <w:rStyle w:val="FontStyle31"/>
              </w:rPr>
              <w:t>/п</w:t>
            </w:r>
          </w:p>
        </w:tc>
        <w:tc>
          <w:tcPr>
            <w:tcW w:w="40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64" w:lineRule="exact"/>
              <w:ind w:left="653" w:firstLine="5"/>
              <w:rPr>
                <w:rStyle w:val="FontStyle31"/>
              </w:rPr>
            </w:pPr>
            <w:r>
              <w:rPr>
                <w:rStyle w:val="FontStyle31"/>
              </w:rPr>
              <w:t>Изменение школьной инфраструктуры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План на 2013 год (тыс. рублей)</w:t>
            </w:r>
          </w:p>
          <w:p w:rsidR="00DD6EDB" w:rsidRDefault="00DD6EDB">
            <w:pPr>
              <w:pStyle w:val="Style9"/>
              <w:widowControl/>
              <w:spacing w:line="269" w:lineRule="exact"/>
              <w:rPr>
                <w:rStyle w:val="FontStyle31"/>
              </w:rPr>
            </w:pPr>
            <w:r>
              <w:rPr>
                <w:rStyle w:val="FontStyle31"/>
              </w:rPr>
              <w:t>Всего</w:t>
            </w:r>
          </w:p>
        </w:tc>
        <w:tc>
          <w:tcPr>
            <w:tcW w:w="8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1872"/>
              <w:rPr>
                <w:rStyle w:val="FontStyle31"/>
              </w:rPr>
            </w:pPr>
            <w:r>
              <w:rPr>
                <w:rStyle w:val="FontStyle31"/>
              </w:rPr>
              <w:t>Факт (профинансировано) (тыс. рублей)</w:t>
            </w:r>
          </w:p>
        </w:tc>
      </w:tr>
      <w:tr w:rsidR="00DD6EDB" w:rsidTr="00B27F8B">
        <w:tc>
          <w:tcPr>
            <w:tcW w:w="9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40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pStyle w:val="Style9"/>
              <w:widowControl/>
              <w:spacing w:line="264" w:lineRule="exact"/>
              <w:ind w:left="307"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rPr>
                <w:rStyle w:val="FontStyle31"/>
              </w:rPr>
            </w:pPr>
            <w:r>
              <w:rPr>
                <w:rStyle w:val="FontStyle31"/>
              </w:rPr>
              <w:t>Бюджет муниципальных образований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398"/>
              <w:rPr>
                <w:rStyle w:val="FontStyle31"/>
              </w:rPr>
            </w:pPr>
            <w:r>
              <w:rPr>
                <w:rStyle w:val="FontStyle31"/>
              </w:rPr>
              <w:t>% выполнения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14"/>
              <w:rPr>
                <w:rStyle w:val="FontStyle31"/>
              </w:rPr>
            </w:pPr>
            <w:r>
              <w:rPr>
                <w:rStyle w:val="FontStyle31"/>
              </w:rPr>
              <w:t>Оснащение общеобразовательных учреждений учебным оборудованием для реализации ФГОС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10,9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10,9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Приобретение школьных автобусов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1376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688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688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10"/>
              <w:rPr>
                <w:rStyle w:val="FontStyle31"/>
              </w:rPr>
            </w:pPr>
            <w:r>
              <w:rPr>
                <w:rStyle w:val="FontStyle31"/>
              </w:rPr>
              <w:t>Создание условий, отвечающих современным требованиям к организации образовательного процесса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5" w:right="1128" w:hanging="5"/>
              <w:rPr>
                <w:rStyle w:val="FontStyle31"/>
              </w:rPr>
            </w:pPr>
            <w:r>
              <w:rPr>
                <w:rStyle w:val="FontStyle31"/>
              </w:rPr>
              <w:t>Доступ к образовательным ресурсам сети Интернет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402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402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Оснащение компьютерным оборудованием и программным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650,7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650,7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6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left="5" w:hanging="5"/>
              <w:rPr>
                <w:rStyle w:val="FontStyle31"/>
              </w:rPr>
            </w:pPr>
            <w:r>
              <w:rPr>
                <w:rStyle w:val="FontStyle31"/>
              </w:rPr>
              <w:t>Капитальный ремонт школьных зданий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7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Строительство школьных зданий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Иные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4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ИТОГО: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2439,6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1751,6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B27F8B" w:rsidP="00B27F8B">
            <w:pPr>
              <w:pStyle w:val="Style22"/>
              <w:widowControl/>
              <w:jc w:val="center"/>
            </w:pPr>
            <w:r>
              <w:t>688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B27F8B">
            <w:pPr>
              <w:pStyle w:val="Style22"/>
              <w:widowControl/>
              <w:jc w:val="center"/>
            </w:pPr>
          </w:p>
        </w:tc>
      </w:tr>
    </w:tbl>
    <w:p w:rsidR="00DD6EDB" w:rsidRDefault="00DD6EDB" w:rsidP="00DD6EDB"/>
    <w:p w:rsidR="00D46236" w:rsidRDefault="00D46236" w:rsidP="00DD6EDB"/>
    <w:p w:rsidR="00D46236" w:rsidRDefault="00D46236" w:rsidP="00DD6EDB"/>
    <w:p w:rsidR="00D46236" w:rsidRDefault="00D46236" w:rsidP="00DD6EDB"/>
    <w:p w:rsidR="00B27F8B" w:rsidRDefault="00B27F8B" w:rsidP="00DD6EDB"/>
    <w:p w:rsidR="00D46236" w:rsidRDefault="00D46236" w:rsidP="00DD6EDB"/>
    <w:p w:rsidR="00D46236" w:rsidRDefault="00D46236" w:rsidP="00DD6EDB"/>
    <w:p w:rsidR="00D46236" w:rsidRDefault="00D46236" w:rsidP="00DD6EDB"/>
    <w:p w:rsidR="00DD6EDB" w:rsidRDefault="00DD6EDB" w:rsidP="00DD6EDB"/>
    <w:tbl>
      <w:tblPr>
        <w:tblW w:w="150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4"/>
        <w:gridCol w:w="4007"/>
        <w:gridCol w:w="1882"/>
        <w:gridCol w:w="2434"/>
        <w:gridCol w:w="3157"/>
        <w:gridCol w:w="2551"/>
      </w:tblGrid>
      <w:tr w:rsidR="00DD6EDB" w:rsidTr="00DD6EDB">
        <w:tc>
          <w:tcPr>
            <w:tcW w:w="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№</w:t>
            </w:r>
            <w:proofErr w:type="gramStart"/>
            <w:r>
              <w:rPr>
                <w:rStyle w:val="FontStyle31"/>
              </w:rPr>
              <w:t>п</w:t>
            </w:r>
            <w:proofErr w:type="gramEnd"/>
            <w:r>
              <w:rPr>
                <w:rStyle w:val="FontStyle31"/>
              </w:rPr>
              <w:t>/п</w:t>
            </w:r>
          </w:p>
        </w:tc>
        <w:tc>
          <w:tcPr>
            <w:tcW w:w="40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Сохранение и укрепление здоровья школьников</w:t>
            </w:r>
          </w:p>
        </w:tc>
        <w:tc>
          <w:tcPr>
            <w:tcW w:w="18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План на 2013 год (тыс. рублей) Всего</w:t>
            </w:r>
          </w:p>
        </w:tc>
        <w:tc>
          <w:tcPr>
            <w:tcW w:w="8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1877"/>
              <w:rPr>
                <w:rStyle w:val="FontStyle31"/>
              </w:rPr>
            </w:pPr>
            <w:r>
              <w:rPr>
                <w:rStyle w:val="FontStyle31"/>
              </w:rPr>
              <w:t>Факт (профинансировано) (тыс. рублей)</w:t>
            </w:r>
          </w:p>
        </w:tc>
      </w:tr>
      <w:tr w:rsidR="00DD6EDB" w:rsidTr="00DD6EDB">
        <w:tc>
          <w:tcPr>
            <w:tcW w:w="4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40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18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pStyle w:val="Style9"/>
              <w:widowControl/>
              <w:ind w:left="312"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rPr>
                <w:rStyle w:val="FontStyle31"/>
              </w:rPr>
            </w:pPr>
            <w:r>
              <w:rPr>
                <w:rStyle w:val="FontStyle31"/>
              </w:rPr>
              <w:t>Бюджет муниципальных образований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398"/>
              <w:rPr>
                <w:rStyle w:val="FontStyle31"/>
              </w:rPr>
            </w:pPr>
            <w:r>
              <w:rPr>
                <w:rStyle w:val="FontStyle31"/>
              </w:rPr>
              <w:t>% выполнения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1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14"/>
              <w:rPr>
                <w:rStyle w:val="FontStyle31"/>
              </w:rPr>
            </w:pPr>
            <w:r>
              <w:rPr>
                <w:rStyle w:val="FontStyle31"/>
              </w:rPr>
              <w:t>Организация отдыха и оздоровления детей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1131,6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962,7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168,9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2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 xml:space="preserve">Организация </w:t>
            </w:r>
            <w:proofErr w:type="gramStart"/>
            <w:r>
              <w:rPr>
                <w:rStyle w:val="FontStyle31"/>
              </w:rPr>
              <w:t>массовых</w:t>
            </w:r>
            <w:proofErr w:type="gramEnd"/>
          </w:p>
          <w:p w:rsidR="00DD6EDB" w:rsidRDefault="00DD6EDB">
            <w:pPr>
              <w:pStyle w:val="Style9"/>
              <w:widowControl/>
              <w:spacing w:line="278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физкультурно-спортивных</w:t>
            </w:r>
          </w:p>
          <w:p w:rsidR="00DD6EDB" w:rsidRDefault="00DD6EDB">
            <w:pPr>
              <w:pStyle w:val="Style9"/>
              <w:widowControl/>
              <w:spacing w:line="278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мероприятий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50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50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3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Оснащение спортивных залов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163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163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4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10"/>
              <w:rPr>
                <w:rStyle w:val="FontStyle31"/>
              </w:rPr>
            </w:pPr>
            <w:r>
              <w:rPr>
                <w:rStyle w:val="FontStyle31"/>
              </w:rPr>
              <w:t>Организация дистанционного обучения детей-инвалидов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5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Создание комфортной образовательной среды для детей-инвалидов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6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left="5" w:right="1138" w:hanging="5"/>
              <w:rPr>
                <w:rStyle w:val="FontStyle31"/>
              </w:rPr>
            </w:pPr>
            <w:r>
              <w:rPr>
                <w:rStyle w:val="FontStyle31"/>
              </w:rPr>
              <w:t>Закупка оборудования для школьных столовых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667,8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601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66,8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7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right="1133" w:firstLine="0"/>
              <w:rPr>
                <w:rStyle w:val="FontStyle31"/>
              </w:rPr>
            </w:pPr>
            <w:r>
              <w:rPr>
                <w:rStyle w:val="FontStyle31"/>
              </w:rPr>
              <w:t>Закупка оборудования для медицинских кабинетов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8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right="1214" w:firstLine="5"/>
              <w:rPr>
                <w:rStyle w:val="FontStyle31"/>
              </w:rPr>
            </w:pPr>
            <w:r>
              <w:rPr>
                <w:rStyle w:val="FontStyle31"/>
              </w:rPr>
              <w:t>Финансирование питания школьников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780,6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780,6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3F7BCB" w:rsidP="003F7BCB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9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right="1637" w:firstLine="0"/>
              <w:rPr>
                <w:rStyle w:val="FontStyle31"/>
              </w:rPr>
            </w:pPr>
            <w:r>
              <w:rPr>
                <w:rStyle w:val="FontStyle31"/>
              </w:rPr>
              <w:t>Мероприятия в сфере противодействия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Иные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DD6EDB">
        <w:tc>
          <w:tcPr>
            <w:tcW w:w="4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ИТОГО: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2793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2507,3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0A69C8" w:rsidP="003F7BCB">
            <w:pPr>
              <w:pStyle w:val="Style22"/>
              <w:widowControl/>
              <w:jc w:val="center"/>
            </w:pPr>
            <w:r>
              <w:t>285,7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3F7BCB">
            <w:pPr>
              <w:pStyle w:val="Style22"/>
              <w:widowControl/>
              <w:jc w:val="center"/>
            </w:pPr>
          </w:p>
        </w:tc>
      </w:tr>
    </w:tbl>
    <w:p w:rsidR="00DD6EDB" w:rsidRDefault="00DD6EDB" w:rsidP="00DD6EDB"/>
    <w:tbl>
      <w:tblPr>
        <w:tblW w:w="150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3"/>
        <w:gridCol w:w="4084"/>
        <w:gridCol w:w="1910"/>
        <w:gridCol w:w="2467"/>
        <w:gridCol w:w="3213"/>
        <w:gridCol w:w="2608"/>
      </w:tblGrid>
      <w:tr w:rsidR="00DD6EDB" w:rsidTr="006C7C84">
        <w:tc>
          <w:tcPr>
            <w:tcW w:w="7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 xml:space="preserve">№№ </w:t>
            </w:r>
            <w:proofErr w:type="gramStart"/>
            <w:r>
              <w:rPr>
                <w:rStyle w:val="FontStyle31"/>
              </w:rPr>
              <w:t>п</w:t>
            </w:r>
            <w:proofErr w:type="gramEnd"/>
            <w:r>
              <w:rPr>
                <w:rStyle w:val="FontStyle31"/>
              </w:rPr>
              <w:t>/п</w:t>
            </w:r>
          </w:p>
        </w:tc>
        <w:tc>
          <w:tcPr>
            <w:tcW w:w="40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left="250" w:firstLine="0"/>
              <w:rPr>
                <w:rStyle w:val="FontStyle31"/>
              </w:rPr>
            </w:pPr>
            <w:r>
              <w:rPr>
                <w:rStyle w:val="FontStyle31"/>
              </w:rPr>
              <w:t>Развитие самостоятельности школ</w:t>
            </w:r>
          </w:p>
        </w:tc>
        <w:tc>
          <w:tcPr>
            <w:tcW w:w="19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План на 2013 год (тыс. рублей) Всего</w:t>
            </w:r>
          </w:p>
        </w:tc>
        <w:tc>
          <w:tcPr>
            <w:tcW w:w="8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1872"/>
              <w:rPr>
                <w:rStyle w:val="FontStyle31"/>
              </w:rPr>
            </w:pPr>
            <w:r>
              <w:rPr>
                <w:rStyle w:val="FontStyle31"/>
              </w:rPr>
              <w:t>Факт (профинансировано) (тыс. рублей)</w:t>
            </w:r>
          </w:p>
        </w:tc>
      </w:tr>
      <w:tr w:rsidR="00DD6EDB" w:rsidTr="006C7C84">
        <w:tc>
          <w:tcPr>
            <w:tcW w:w="7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40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19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6EDB" w:rsidRDefault="00DD6EDB">
            <w:pPr>
              <w:rPr>
                <w:rStyle w:val="FontStyle31"/>
              </w:rPr>
            </w:pP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rPr>
                <w:rStyle w:val="FontStyle31"/>
              </w:rPr>
            </w:pPr>
          </w:p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Региональный бюджет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69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Бюджет муниципальных образований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left="408"/>
              <w:rPr>
                <w:rStyle w:val="FontStyle31"/>
              </w:rPr>
            </w:pPr>
            <w:r>
              <w:rPr>
                <w:rStyle w:val="FontStyle31"/>
              </w:rPr>
              <w:t>% выполнения</w:t>
            </w: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11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Нормативное финансирование общеобразовательных учреждений (общий объем субвенции на реализацию прав граждан на получение общедоступного и бесплатного общего образования)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77045,2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77045,2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100</w:t>
            </w: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22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5"/>
              <w:rPr>
                <w:rStyle w:val="FontStyle31"/>
              </w:rPr>
            </w:pPr>
            <w:r>
              <w:rPr>
                <w:rStyle w:val="FontStyle31"/>
              </w:rPr>
              <w:t>Норматив финансирования на содержание обучающегося школы, расположенной в сельской местности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Согласно закону Томской области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6C7C84">
            <w:pPr>
              <w:pStyle w:val="Style22"/>
              <w:widowControl/>
              <w:jc w:val="center"/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6C7C84">
            <w:pPr>
              <w:pStyle w:val="Style22"/>
              <w:widowControl/>
              <w:jc w:val="center"/>
            </w:pP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6C7C84">
            <w:pPr>
              <w:pStyle w:val="Style22"/>
              <w:widowControl/>
              <w:jc w:val="center"/>
            </w:pP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33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10"/>
              <w:rPr>
                <w:rStyle w:val="FontStyle31"/>
              </w:rPr>
            </w:pPr>
            <w:r>
              <w:rPr>
                <w:rStyle w:val="FontStyle31"/>
              </w:rPr>
              <w:t>Норматив финансирования на содержание обучающегося школы, расположенной в городской местности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6C7C84">
            <w:pPr>
              <w:pStyle w:val="Style22"/>
              <w:widowControl/>
              <w:jc w:val="center"/>
            </w:pP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44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Норматив финансирования на содержание обучающегося для образовательных учреждений повышенного уровня (гимназий, лицеев, колледжей)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 w:rsidP="006C7C84">
            <w:pPr>
              <w:pStyle w:val="Style22"/>
              <w:widowControl/>
              <w:jc w:val="center"/>
            </w:pP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55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78" w:lineRule="exact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Норматив финансирования на содержание обучающегося для общеобразовательных школ-интернатов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lastRenderedPageBreak/>
              <w:t>66</w:t>
            </w: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Учебные расходы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3296,2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Иные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</w:tr>
      <w:tr w:rsidR="00DD6EDB" w:rsidTr="006C7C84"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</w:pPr>
          </w:p>
        </w:tc>
        <w:tc>
          <w:tcPr>
            <w:tcW w:w="4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rPr>
                <w:rStyle w:val="FontStyle31"/>
              </w:rPr>
            </w:pPr>
            <w:r>
              <w:rPr>
                <w:rStyle w:val="FontStyle31"/>
              </w:rPr>
              <w:t>ИТОГО: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77045,2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77045,2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6C7C84" w:rsidP="006C7C84">
            <w:pPr>
              <w:pStyle w:val="Style22"/>
              <w:widowControl/>
              <w:jc w:val="center"/>
            </w:pPr>
            <w:r>
              <w:t>0</w:t>
            </w:r>
          </w:p>
        </w:tc>
      </w:tr>
    </w:tbl>
    <w:p w:rsidR="00DD6EDB" w:rsidRDefault="00DD6EDB" w:rsidP="00DD6EDB"/>
    <w:p w:rsidR="00DD6EDB" w:rsidRDefault="00DD6EDB" w:rsidP="00DD6EDB"/>
    <w:p w:rsidR="00DD6EDB" w:rsidRDefault="00DD6EDB" w:rsidP="00DD6EDB"/>
    <w:p w:rsidR="00DD6EDB" w:rsidRDefault="00DD6EDB" w:rsidP="00DD6EDB"/>
    <w:tbl>
      <w:tblPr>
        <w:tblW w:w="150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17"/>
        <w:gridCol w:w="10198"/>
      </w:tblGrid>
      <w:tr w:rsidR="00DD6EDB" w:rsidTr="00DD6EDB">
        <w:tc>
          <w:tcPr>
            <w:tcW w:w="15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DD6EDB">
            <w:pPr>
              <w:pStyle w:val="Style22"/>
              <w:widowControl/>
              <w:jc w:val="center"/>
            </w:pPr>
            <w:r>
              <w:t>Нормативное-</w:t>
            </w:r>
            <w:proofErr w:type="spellStart"/>
            <w:r>
              <w:t>подушевое</w:t>
            </w:r>
            <w:proofErr w:type="spellEnd"/>
            <w:r>
              <w:t xml:space="preserve"> финансирование общеобразовательных учреждений</w:t>
            </w:r>
          </w:p>
          <w:p w:rsidR="00DD6EDB" w:rsidRDefault="00DD6EDB">
            <w:pPr>
              <w:pStyle w:val="Style22"/>
              <w:widowControl/>
              <w:jc w:val="center"/>
            </w:pPr>
          </w:p>
        </w:tc>
      </w:tr>
      <w:tr w:rsidR="00DD6EDB" w:rsidTr="00DD6EDB"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Структура норматива финансирования на 1 обучающегося</w:t>
            </w:r>
          </w:p>
        </w:tc>
        <w:tc>
          <w:tcPr>
            <w:tcW w:w="10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127AD1">
            <w:pPr>
              <w:pStyle w:val="Style22"/>
              <w:widowControl/>
            </w:pPr>
            <w:r>
              <w:t>Согласно закону Томской области</w:t>
            </w:r>
            <w:bookmarkStart w:id="0" w:name="_GoBack"/>
            <w:bookmarkEnd w:id="0"/>
          </w:p>
        </w:tc>
      </w:tr>
      <w:tr w:rsidR="00DD6EDB" w:rsidTr="00DD6EDB"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6EDB" w:rsidRDefault="00DD6EDB">
            <w:pPr>
              <w:pStyle w:val="Style9"/>
              <w:widowControl/>
              <w:spacing w:line="240" w:lineRule="auto"/>
              <w:ind w:firstLine="0"/>
              <w:rPr>
                <w:rStyle w:val="FontStyle31"/>
              </w:rPr>
            </w:pPr>
            <w:r>
              <w:rPr>
                <w:rStyle w:val="FontStyle31"/>
              </w:rPr>
              <w:t>Величина норматива финансирования на 1 обучающегося</w:t>
            </w:r>
          </w:p>
        </w:tc>
        <w:tc>
          <w:tcPr>
            <w:tcW w:w="10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EDB" w:rsidRDefault="00127AD1">
            <w:pPr>
              <w:pStyle w:val="Style22"/>
              <w:widowControl/>
            </w:pPr>
            <w:r>
              <w:t>Согласно закону Томской области</w:t>
            </w:r>
          </w:p>
        </w:tc>
      </w:tr>
    </w:tbl>
    <w:p w:rsidR="00DD6EDB" w:rsidRDefault="00DD6EDB" w:rsidP="00DD6EDB"/>
    <w:p w:rsidR="00DD6EDB" w:rsidRDefault="00DD6EDB" w:rsidP="00DD6EDB"/>
    <w:p w:rsidR="00DD6EDB" w:rsidRDefault="00DD6EDB" w:rsidP="00DD6EDB">
      <w:pPr>
        <w:jc w:val="center"/>
        <w:rPr>
          <w:b/>
          <w:sz w:val="22"/>
        </w:rPr>
      </w:pPr>
    </w:p>
    <w:p w:rsidR="005A3715" w:rsidRDefault="005A3715"/>
    <w:sectPr w:rsidR="005A3715" w:rsidSect="00024548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42"/>
    <w:rsid w:val="00024548"/>
    <w:rsid w:val="000A69C8"/>
    <w:rsid w:val="000C711E"/>
    <w:rsid w:val="00127AD1"/>
    <w:rsid w:val="001431FD"/>
    <w:rsid w:val="00182711"/>
    <w:rsid w:val="002346BC"/>
    <w:rsid w:val="002646BA"/>
    <w:rsid w:val="003F7BCB"/>
    <w:rsid w:val="005A3715"/>
    <w:rsid w:val="005B7BDE"/>
    <w:rsid w:val="005F18AC"/>
    <w:rsid w:val="006C7C84"/>
    <w:rsid w:val="00735C76"/>
    <w:rsid w:val="00741F97"/>
    <w:rsid w:val="007D371F"/>
    <w:rsid w:val="00945AD8"/>
    <w:rsid w:val="00A371CA"/>
    <w:rsid w:val="00B27F8B"/>
    <w:rsid w:val="00B3266F"/>
    <w:rsid w:val="00B73440"/>
    <w:rsid w:val="00C62BA8"/>
    <w:rsid w:val="00CA1F9B"/>
    <w:rsid w:val="00D46236"/>
    <w:rsid w:val="00DD6EDB"/>
    <w:rsid w:val="00DE021B"/>
    <w:rsid w:val="00E5300A"/>
    <w:rsid w:val="00E76DA3"/>
    <w:rsid w:val="00F9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DD6EDB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14">
    <w:name w:val="Style14"/>
    <w:basedOn w:val="a"/>
    <w:uiPriority w:val="99"/>
    <w:rsid w:val="00DD6EDB"/>
    <w:pPr>
      <w:widowControl w:val="0"/>
      <w:autoSpaceDE w:val="0"/>
      <w:autoSpaceDN w:val="0"/>
      <w:adjustRightInd w:val="0"/>
      <w:spacing w:line="382" w:lineRule="exact"/>
      <w:ind w:hanging="691"/>
    </w:pPr>
    <w:rPr>
      <w:sz w:val="20"/>
    </w:rPr>
  </w:style>
  <w:style w:type="paragraph" w:customStyle="1" w:styleId="Style13">
    <w:name w:val="Style13"/>
    <w:basedOn w:val="a"/>
    <w:uiPriority w:val="99"/>
    <w:rsid w:val="00DD6EDB"/>
    <w:pPr>
      <w:widowControl w:val="0"/>
      <w:autoSpaceDE w:val="0"/>
      <w:autoSpaceDN w:val="0"/>
      <w:adjustRightInd w:val="0"/>
      <w:spacing w:line="374" w:lineRule="exact"/>
      <w:ind w:hanging="720"/>
    </w:pPr>
    <w:rPr>
      <w:sz w:val="20"/>
    </w:rPr>
  </w:style>
  <w:style w:type="paragraph" w:customStyle="1" w:styleId="Style9">
    <w:name w:val="Style9"/>
    <w:basedOn w:val="a"/>
    <w:uiPriority w:val="99"/>
    <w:rsid w:val="00DD6EDB"/>
    <w:pPr>
      <w:widowControl w:val="0"/>
      <w:autoSpaceDE w:val="0"/>
      <w:autoSpaceDN w:val="0"/>
      <w:adjustRightInd w:val="0"/>
      <w:spacing w:line="416" w:lineRule="exact"/>
      <w:ind w:firstLine="713"/>
      <w:jc w:val="both"/>
    </w:pPr>
    <w:rPr>
      <w:sz w:val="20"/>
    </w:rPr>
  </w:style>
  <w:style w:type="paragraph" w:customStyle="1" w:styleId="Style3">
    <w:name w:val="Style3"/>
    <w:basedOn w:val="a"/>
    <w:uiPriority w:val="99"/>
    <w:rsid w:val="00DD6EDB"/>
    <w:pPr>
      <w:widowControl w:val="0"/>
      <w:autoSpaceDE w:val="0"/>
      <w:autoSpaceDN w:val="0"/>
      <w:adjustRightInd w:val="0"/>
      <w:spacing w:line="326" w:lineRule="exact"/>
    </w:pPr>
  </w:style>
  <w:style w:type="paragraph" w:customStyle="1" w:styleId="Style15">
    <w:name w:val="Style15"/>
    <w:basedOn w:val="a"/>
    <w:uiPriority w:val="99"/>
    <w:rsid w:val="00DD6EDB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22">
    <w:name w:val="Style22"/>
    <w:basedOn w:val="a"/>
    <w:uiPriority w:val="99"/>
    <w:rsid w:val="00DD6EDB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DD6EDB"/>
    <w:pPr>
      <w:widowControl w:val="0"/>
      <w:autoSpaceDE w:val="0"/>
      <w:autoSpaceDN w:val="0"/>
      <w:adjustRightInd w:val="0"/>
      <w:spacing w:line="312" w:lineRule="exact"/>
      <w:jc w:val="center"/>
    </w:pPr>
  </w:style>
  <w:style w:type="character" w:customStyle="1" w:styleId="FontStyle28">
    <w:name w:val="Font Style28"/>
    <w:basedOn w:val="a0"/>
    <w:uiPriority w:val="99"/>
    <w:rsid w:val="00DD6EDB"/>
    <w:rPr>
      <w:rFonts w:ascii="Times New Roman" w:hAnsi="Times New Roman" w:cs="Times New Roman" w:hint="default"/>
      <w:sz w:val="26"/>
      <w:szCs w:val="26"/>
    </w:rPr>
  </w:style>
  <w:style w:type="character" w:customStyle="1" w:styleId="FontStyle32">
    <w:name w:val="Font Style32"/>
    <w:basedOn w:val="a0"/>
    <w:uiPriority w:val="99"/>
    <w:rsid w:val="00DD6ED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3">
    <w:name w:val="Font Style33"/>
    <w:basedOn w:val="a0"/>
    <w:uiPriority w:val="99"/>
    <w:rsid w:val="00DD6EDB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1">
    <w:name w:val="Font Style31"/>
    <w:basedOn w:val="a0"/>
    <w:uiPriority w:val="99"/>
    <w:rsid w:val="00DD6EDB"/>
    <w:rPr>
      <w:rFonts w:ascii="Times New Roman" w:hAnsi="Times New Roman" w:cs="Times New Roman" w:hint="default"/>
      <w:sz w:val="24"/>
      <w:szCs w:val="24"/>
    </w:rPr>
  </w:style>
  <w:style w:type="paragraph" w:customStyle="1" w:styleId="Style2">
    <w:name w:val="Style2"/>
    <w:basedOn w:val="a"/>
    <w:rsid w:val="007D371F"/>
    <w:pPr>
      <w:widowControl w:val="0"/>
      <w:autoSpaceDE w:val="0"/>
      <w:autoSpaceDN w:val="0"/>
      <w:adjustRightInd w:val="0"/>
      <w:spacing w:line="317" w:lineRule="exact"/>
    </w:pPr>
    <w:rPr>
      <w:sz w:val="20"/>
    </w:rPr>
  </w:style>
  <w:style w:type="paragraph" w:styleId="2">
    <w:name w:val="Body Text 2"/>
    <w:basedOn w:val="a"/>
    <w:link w:val="20"/>
    <w:rsid w:val="00DE021B"/>
    <w:pPr>
      <w:jc w:val="center"/>
    </w:pPr>
  </w:style>
  <w:style w:type="character" w:customStyle="1" w:styleId="20">
    <w:name w:val="Основной текст 2 Знак"/>
    <w:basedOn w:val="a0"/>
    <w:link w:val="2"/>
    <w:rsid w:val="00DE02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DD6EDB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14">
    <w:name w:val="Style14"/>
    <w:basedOn w:val="a"/>
    <w:uiPriority w:val="99"/>
    <w:rsid w:val="00DD6EDB"/>
    <w:pPr>
      <w:widowControl w:val="0"/>
      <w:autoSpaceDE w:val="0"/>
      <w:autoSpaceDN w:val="0"/>
      <w:adjustRightInd w:val="0"/>
      <w:spacing w:line="382" w:lineRule="exact"/>
      <w:ind w:hanging="691"/>
    </w:pPr>
    <w:rPr>
      <w:sz w:val="20"/>
    </w:rPr>
  </w:style>
  <w:style w:type="paragraph" w:customStyle="1" w:styleId="Style13">
    <w:name w:val="Style13"/>
    <w:basedOn w:val="a"/>
    <w:uiPriority w:val="99"/>
    <w:rsid w:val="00DD6EDB"/>
    <w:pPr>
      <w:widowControl w:val="0"/>
      <w:autoSpaceDE w:val="0"/>
      <w:autoSpaceDN w:val="0"/>
      <w:adjustRightInd w:val="0"/>
      <w:spacing w:line="374" w:lineRule="exact"/>
      <w:ind w:hanging="720"/>
    </w:pPr>
    <w:rPr>
      <w:sz w:val="20"/>
    </w:rPr>
  </w:style>
  <w:style w:type="paragraph" w:customStyle="1" w:styleId="Style9">
    <w:name w:val="Style9"/>
    <w:basedOn w:val="a"/>
    <w:uiPriority w:val="99"/>
    <w:rsid w:val="00DD6EDB"/>
    <w:pPr>
      <w:widowControl w:val="0"/>
      <w:autoSpaceDE w:val="0"/>
      <w:autoSpaceDN w:val="0"/>
      <w:adjustRightInd w:val="0"/>
      <w:spacing w:line="416" w:lineRule="exact"/>
      <w:ind w:firstLine="713"/>
      <w:jc w:val="both"/>
    </w:pPr>
    <w:rPr>
      <w:sz w:val="20"/>
    </w:rPr>
  </w:style>
  <w:style w:type="paragraph" w:customStyle="1" w:styleId="Style3">
    <w:name w:val="Style3"/>
    <w:basedOn w:val="a"/>
    <w:uiPriority w:val="99"/>
    <w:rsid w:val="00DD6EDB"/>
    <w:pPr>
      <w:widowControl w:val="0"/>
      <w:autoSpaceDE w:val="0"/>
      <w:autoSpaceDN w:val="0"/>
      <w:adjustRightInd w:val="0"/>
      <w:spacing w:line="326" w:lineRule="exact"/>
    </w:pPr>
  </w:style>
  <w:style w:type="paragraph" w:customStyle="1" w:styleId="Style15">
    <w:name w:val="Style15"/>
    <w:basedOn w:val="a"/>
    <w:uiPriority w:val="99"/>
    <w:rsid w:val="00DD6EDB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22">
    <w:name w:val="Style22"/>
    <w:basedOn w:val="a"/>
    <w:uiPriority w:val="99"/>
    <w:rsid w:val="00DD6EDB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DD6EDB"/>
    <w:pPr>
      <w:widowControl w:val="0"/>
      <w:autoSpaceDE w:val="0"/>
      <w:autoSpaceDN w:val="0"/>
      <w:adjustRightInd w:val="0"/>
      <w:spacing w:line="312" w:lineRule="exact"/>
      <w:jc w:val="center"/>
    </w:pPr>
  </w:style>
  <w:style w:type="character" w:customStyle="1" w:styleId="FontStyle28">
    <w:name w:val="Font Style28"/>
    <w:basedOn w:val="a0"/>
    <w:uiPriority w:val="99"/>
    <w:rsid w:val="00DD6EDB"/>
    <w:rPr>
      <w:rFonts w:ascii="Times New Roman" w:hAnsi="Times New Roman" w:cs="Times New Roman" w:hint="default"/>
      <w:sz w:val="26"/>
      <w:szCs w:val="26"/>
    </w:rPr>
  </w:style>
  <w:style w:type="character" w:customStyle="1" w:styleId="FontStyle32">
    <w:name w:val="Font Style32"/>
    <w:basedOn w:val="a0"/>
    <w:uiPriority w:val="99"/>
    <w:rsid w:val="00DD6ED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3">
    <w:name w:val="Font Style33"/>
    <w:basedOn w:val="a0"/>
    <w:uiPriority w:val="99"/>
    <w:rsid w:val="00DD6EDB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1">
    <w:name w:val="Font Style31"/>
    <w:basedOn w:val="a0"/>
    <w:uiPriority w:val="99"/>
    <w:rsid w:val="00DD6EDB"/>
    <w:rPr>
      <w:rFonts w:ascii="Times New Roman" w:hAnsi="Times New Roman" w:cs="Times New Roman" w:hint="default"/>
      <w:sz w:val="24"/>
      <w:szCs w:val="24"/>
    </w:rPr>
  </w:style>
  <w:style w:type="paragraph" w:customStyle="1" w:styleId="Style2">
    <w:name w:val="Style2"/>
    <w:basedOn w:val="a"/>
    <w:rsid w:val="007D371F"/>
    <w:pPr>
      <w:widowControl w:val="0"/>
      <w:autoSpaceDE w:val="0"/>
      <w:autoSpaceDN w:val="0"/>
      <w:adjustRightInd w:val="0"/>
      <w:spacing w:line="317" w:lineRule="exact"/>
    </w:pPr>
    <w:rPr>
      <w:sz w:val="20"/>
    </w:rPr>
  </w:style>
  <w:style w:type="paragraph" w:styleId="2">
    <w:name w:val="Body Text 2"/>
    <w:basedOn w:val="a"/>
    <w:link w:val="20"/>
    <w:rsid w:val="00DE021B"/>
    <w:pPr>
      <w:jc w:val="center"/>
    </w:pPr>
  </w:style>
  <w:style w:type="character" w:customStyle="1" w:styleId="20">
    <w:name w:val="Основной текст 2 Знак"/>
    <w:basedOn w:val="a0"/>
    <w:link w:val="2"/>
    <w:rsid w:val="00DE02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16</Pages>
  <Words>2363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 nachalnika roo</dc:creator>
  <cp:keywords/>
  <dc:description/>
  <cp:lastModifiedBy>user</cp:lastModifiedBy>
  <cp:revision>24</cp:revision>
  <dcterms:created xsi:type="dcterms:W3CDTF">2014-01-20T06:08:00Z</dcterms:created>
  <dcterms:modified xsi:type="dcterms:W3CDTF">2014-01-21T10:51:00Z</dcterms:modified>
</cp:coreProperties>
</file>