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72" w:rsidRDefault="00431F72" w:rsidP="0043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r w:rsidRPr="00431F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 И ДОСТУПНОСТЬ РАЗВИВАЮЩЕЙ СРЕДЫ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</w:p>
    <w:p w:rsidR="00431F72" w:rsidRPr="00431F72" w:rsidRDefault="00431F72" w:rsidP="0043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31F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КАК ВАЖНЕЙШИЙ ФАКТОР ВВЕДЕНИЯ ФГОС </w:t>
      </w:r>
      <w:r w:rsidRPr="00431F72">
        <w:rPr>
          <w:rFonts w:ascii="Times New Roman" w:hAnsi="Times New Roman" w:cs="Times New Roman"/>
          <w:b/>
          <w:i w:val="0"/>
          <w:caps/>
          <w:sz w:val="28"/>
          <w:szCs w:val="28"/>
          <w:lang w:val="ru-RU"/>
        </w:rPr>
        <w:t>дошкольного образования</w:t>
      </w:r>
    </w:p>
    <w:bookmarkEnd w:id="0"/>
    <w:p w:rsidR="005F2321" w:rsidRPr="001D49A4" w:rsidRDefault="005F2321" w:rsidP="0072679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Одно из важных условий эффективного функционирования современного дошкольного образовательного учреждения – правильная организация образовательной среды. </w:t>
      </w:r>
      <w:r w:rsidRPr="001D49A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 настоящее время в педагогической теории феномен образовательной среды рассматривается широко – от федерального уровня до личностного, индивидуального пространства познания и развития.</w:t>
      </w:r>
      <w:r w:rsidRPr="001D49A4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726795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F2321" w:rsidRPr="001D49A4" w:rsidRDefault="005F2321" w:rsidP="001D49A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Каждый из компонентов</w:t>
      </w:r>
      <w:r w:rsidR="007267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образовательной среды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обладает различными свойствами, которые в образовательном процессе получают конкретное выражение и определяют влияние среды на развитие личности ребенка-дошкольника.</w:t>
      </w:r>
    </w:p>
    <w:p w:rsidR="005F2321" w:rsidRPr="001D49A4" w:rsidRDefault="005F2321" w:rsidP="001D4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Успешность построения образовательной среды зависит от личностных и профессиональных качеств, характера взаимодействия педагогических работников. </w:t>
      </w: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Подбору кадров, их профессиональному росту, комфортности на рабочем месте и в коллективе администрацией ДОУ уделяется большое внимание. В дошкольном учреждении созданы все условия для повышения квалификации педагогических кадров:</w:t>
      </w:r>
    </w:p>
    <w:p w:rsidR="00726795" w:rsidRPr="001D49A4" w:rsidRDefault="00726795" w:rsidP="0072679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100% укомплектованность кадрами, текучки кадров связанной с увольнением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педагогических кадров </w:t>
      </w: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практически нет.</w:t>
      </w:r>
    </w:p>
    <w:p w:rsidR="00726795" w:rsidRPr="001D49A4" w:rsidRDefault="00726795" w:rsidP="0072679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2013-14 учебном году 6 педагогов обучаются в магистратуре</w:t>
      </w: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ТГПУ, 4 – обучаются в ТГПУ; 6 в ТПК;</w:t>
      </w:r>
    </w:p>
    <w:p w:rsidR="00726795" w:rsidRPr="001D49A4" w:rsidRDefault="00726795" w:rsidP="0072679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повышение квалификации осуществляется как среди педагогических работников, так и медицинского, персонала, кухонных работников, младших воспитателей;</w:t>
      </w:r>
    </w:p>
    <w:p w:rsidR="005F2321" w:rsidRPr="001D49A4" w:rsidRDefault="005F2321" w:rsidP="001D49A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методический кабинет: укомплектован литературой, наглядными пособиями, ИКТ;</w:t>
      </w:r>
    </w:p>
    <w:p w:rsidR="005F2321" w:rsidRPr="001D49A4" w:rsidRDefault="005F2321" w:rsidP="001D49A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функционируют семинары практикумы, школа начинающего воспитателя, система наставничества;</w:t>
      </w:r>
      <w:r w:rsidR="00EE20E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школа педагогического резерва, школа младшегно воспитателя</w:t>
      </w:r>
    </w:p>
    <w:p w:rsidR="005F2321" w:rsidRPr="001D49A4" w:rsidRDefault="005F2321" w:rsidP="001D49A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Многолетний опыт работы коллектива М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ДОУ, позволил создать в учреждении особую, обогащенную образовательную среду, способствующую эффективному развитию способностей ребенка. Данная образовательная среда ориентирована на основные линии развития ребёнка, приоритетные направления в деятельности коллектива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5F2321" w:rsidRPr="001D49A4" w:rsidRDefault="005F2321" w:rsidP="001D49A4">
      <w:pPr>
        <w:spacing w:after="0" w:line="240" w:lineRule="auto"/>
        <w:ind w:firstLine="720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Здоровье</w:t>
      </w:r>
      <w:r w:rsidRPr="001D49A4">
        <w:rPr>
          <w:rFonts w:ascii="Times New Roman" w:eastAsia="Corbel" w:hAnsi="Times New Roman" w:cs="Times New Roman"/>
          <w:b/>
          <w:i w:val="0"/>
          <w:sz w:val="28"/>
          <w:szCs w:val="28"/>
          <w:lang w:val="ru-RU"/>
        </w:rPr>
        <w:t xml:space="preserve">сберегающая направленность.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Здоровье ребенка</w:t>
      </w:r>
      <w:r w:rsidRPr="001D49A4">
        <w:rPr>
          <w:rFonts w:ascii="Times New Roman" w:eastAsia="Corbel" w:hAnsi="Times New Roman" w:cs="Times New Roman"/>
          <w:b/>
          <w:i w:val="0"/>
          <w:sz w:val="28"/>
          <w:szCs w:val="28"/>
          <w:lang w:val="ru-RU"/>
        </w:rPr>
        <w:t xml:space="preserve"> –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главная педагогическая ценность и условие успешной реализации любой образовательной программы.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беспечивается через:</w:t>
      </w:r>
    </w:p>
    <w:p w:rsidR="005F2321" w:rsidRPr="001D49A4" w:rsidRDefault="005F2321" w:rsidP="001D49A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создание в учреждении атмосферы доброжелательности, эмоционального подъема, психологической свободы и защищенности, внимания и заботы;</w:t>
      </w:r>
    </w:p>
    <w:p w:rsidR="005F2321" w:rsidRPr="001D49A4" w:rsidRDefault="005F2321" w:rsidP="001D49A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соблюдение санитарно–гигиенических норм и требований к организации воспитательно–образовательного процесса;</w:t>
      </w:r>
    </w:p>
    <w:p w:rsidR="005F2321" w:rsidRPr="001D49A4" w:rsidRDefault="005F2321" w:rsidP="001D49A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исключение эмоциональных, интеллектуальных и физических перегрузок ребенка;</w:t>
      </w:r>
    </w:p>
    <w:p w:rsidR="005F2321" w:rsidRPr="001D49A4" w:rsidRDefault="005F2321" w:rsidP="001D49A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обеспечение ребенку возможности удовлетворения физиологических и личностных потребностей, желаний и интересов;</w:t>
      </w:r>
    </w:p>
    <w:p w:rsidR="005F2321" w:rsidRPr="001D49A4" w:rsidRDefault="005F2321" w:rsidP="001D49A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предоставление ребенку возможности самореализации в различных видах деятельности;</w:t>
      </w:r>
    </w:p>
    <w:p w:rsidR="005F2321" w:rsidRPr="001D49A4" w:rsidRDefault="005F2321" w:rsidP="001D49A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координацию педагогических действий педагогов, медиков и родителей.</w:t>
      </w:r>
    </w:p>
    <w:p w:rsidR="005F2321" w:rsidRPr="001D49A4" w:rsidRDefault="005F2321" w:rsidP="001D49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Условия:</w:t>
      </w:r>
    </w:p>
    <w:p w:rsidR="005F2321" w:rsidRPr="001D49A4" w:rsidRDefault="005F2321" w:rsidP="001D49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ДОУ имеются: 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Медицинский блок</w:t>
      </w:r>
      <w:r w:rsidR="00EE20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(включает процедруный кабинет, 2 изолятора, перевязочный кабинет, физиопроцедурный блок, массажный кабинет)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Пищеблок</w:t>
      </w:r>
      <w:r w:rsidR="00EE20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 результате реализации проекта «Здоровое питание» укомплектован современным высокотехнологичным оборудованием для приготовления здоровой пищи – пароконвектавтомат, протирочные машины, электросковороды)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физкультурных зала: гимнастический, физкультурно - тренажёрный (полностью укомплектованных оборудованием для формирования двигательных навыков), 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Бассейн 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Спортивные площадки</w:t>
      </w:r>
      <w:r w:rsidR="00EE20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тренировочная и гимнастическая зона, футбольное, баскетбольное поле, 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Прогулочные участки</w:t>
      </w:r>
    </w:p>
    <w:p w:rsidR="005F2321" w:rsidRPr="001D49A4" w:rsidRDefault="00EE20EC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 м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зал и хореографический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зал 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для занятий хореографией, формирования осанки)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Сенсорная комната: </w:t>
      </w:r>
      <w:r w:rsidR="00EE20EC">
        <w:rPr>
          <w:rFonts w:ascii="Times New Roman" w:hAnsi="Times New Roman" w:cs="Times New Roman"/>
          <w:i w:val="0"/>
          <w:sz w:val="28"/>
          <w:szCs w:val="28"/>
          <w:lang w:val="ru-RU"/>
        </w:rPr>
        <w:t>состоит из светлой и тёмной комнат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, консультационн</w:t>
      </w:r>
      <w:r w:rsidR="00EE20EC">
        <w:rPr>
          <w:rFonts w:ascii="Times New Roman" w:hAnsi="Times New Roman" w:cs="Times New Roman"/>
          <w:i w:val="0"/>
          <w:sz w:val="28"/>
          <w:szCs w:val="28"/>
          <w:lang w:val="ru-RU"/>
        </w:rPr>
        <w:t>ого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пункт</w:t>
      </w:r>
      <w:r w:rsidR="00EE20E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F2321" w:rsidRPr="001D49A4" w:rsidRDefault="005F2321" w:rsidP="001D49A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Логопункты: 2 для детей с тяжёлыми нарушениями речи, 1 </w:t>
      </w:r>
      <w:r w:rsidR="00CA3954">
        <w:rPr>
          <w:rFonts w:ascii="Times New Roman" w:hAnsi="Times New Roman" w:cs="Times New Roman"/>
          <w:i w:val="0"/>
          <w:sz w:val="28"/>
          <w:szCs w:val="28"/>
          <w:lang w:val="ru-RU"/>
        </w:rPr>
        <w:t>с неярковыраженными нарушениями речи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614135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группы для детей с ОВЗ (умственная отсталость)</w:t>
      </w:r>
    </w:p>
    <w:p w:rsidR="005F2321" w:rsidRPr="001D49A4" w:rsidRDefault="005F2321" w:rsidP="001D49A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Обеспечение кадрами: </w:t>
      </w:r>
    </w:p>
    <w:p w:rsidR="00614135" w:rsidRDefault="005F2321" w:rsidP="001D49A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</w:t>
      </w:r>
      <w:r w:rsidR="00614135">
        <w:rPr>
          <w:rFonts w:ascii="Times New Roman" w:hAnsi="Times New Roman" w:cs="Times New Roman"/>
          <w:i w:val="0"/>
          <w:sz w:val="28"/>
          <w:szCs w:val="28"/>
          <w:lang w:val="ru-RU"/>
        </w:rPr>
        <w:t>инструктора по физическому воспитанию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5F2321" w:rsidRPr="001D49A4" w:rsidRDefault="00614135" w:rsidP="001D49A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инструктор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плаванию, </w:t>
      </w:r>
    </w:p>
    <w:p w:rsidR="005F2321" w:rsidRPr="001D49A4" w:rsidRDefault="005F2321" w:rsidP="001D49A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музыкальных руководителя, </w:t>
      </w:r>
    </w:p>
    <w:p w:rsidR="00614135" w:rsidRPr="001D49A4" w:rsidRDefault="00614135" w:rsidP="0061413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-психолог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614135" w:rsidRPr="001D49A4" w:rsidRDefault="00614135" w:rsidP="0061413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5 учителей – логопедов, 2 учителя – дефектолога.</w:t>
      </w:r>
    </w:p>
    <w:p w:rsidR="005F2321" w:rsidRDefault="005F2321" w:rsidP="001D49A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заместитель заведующего по </w:t>
      </w:r>
      <w:r w:rsidR="00614135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организации медицинской деятельности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, старшая медицинская сестра, диетсестра, медицинская сестра по бассейну, медицинская по физио</w:t>
      </w:r>
      <w:r w:rsidR="00614135">
        <w:rPr>
          <w:rFonts w:ascii="Times New Roman" w:hAnsi="Times New Roman" w:cs="Times New Roman"/>
          <w:i w:val="0"/>
          <w:sz w:val="28"/>
          <w:szCs w:val="28"/>
          <w:lang w:val="ru-RU"/>
        </w:rPr>
        <w:t>, массажист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F2321" w:rsidRPr="001D49A4" w:rsidRDefault="005F2321" w:rsidP="001D49A4">
      <w:pPr>
        <w:spacing w:after="0" w:line="240" w:lineRule="auto"/>
        <w:ind w:firstLine="720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b/>
          <w:i w:val="0"/>
          <w:sz w:val="28"/>
          <w:szCs w:val="28"/>
          <w:lang w:val="ru-RU"/>
        </w:rPr>
        <w:t xml:space="preserve">Личностно–ориентированная направленность.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Образовательная среда М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ДОУ строится на позициях гуманистической педагогики, ориентированной на приоритет общечеловеческих ценностей, жизни и здоровья человека, его свободного эффективного развития.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беспечивается посредством:</w:t>
      </w:r>
    </w:p>
    <w:p w:rsidR="005F2321" w:rsidRPr="001D49A4" w:rsidRDefault="005F2321" w:rsidP="001D49A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приспособления среды к индивидуальным особенностям ребенка, максимального удовлетворения в образовательном процессе интересов и потребностей детей и родителей;</w:t>
      </w:r>
    </w:p>
    <w:p w:rsidR="00614135" w:rsidRPr="00E04FB3" w:rsidRDefault="005F2321" w:rsidP="0061413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личностно–ориентированный характер взаимодействия участников образовател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ьного процесса: сотрудничество,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взаимоуважение, диалогичность, доверие, свободу самовыражения;</w:t>
      </w:r>
    </w:p>
    <w:p w:rsidR="005F2321" w:rsidRPr="001D49A4" w:rsidRDefault="005F2321" w:rsidP="001D49A4">
      <w:pPr>
        <w:spacing w:after="0" w:line="240" w:lineRule="auto"/>
        <w:ind w:firstLine="720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Личностно–ориентированная направленность образовательной сре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ды реализуется через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максимальную дифференциацию и индивидуализацию  образовательного процесса: минимализация фронтальных форм организации обра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зовательного процесса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: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учебные занятия – в подгруппах;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кружковые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занятия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. Ребенок имеет право на выбор и внутри самой деятельности, который реализуется через выбор тематики и содержания деятельности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F2321" w:rsidRPr="001D49A4" w:rsidRDefault="00E04FB3" w:rsidP="00EE20EC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Предметное пространство каждой возрастной группы носит специфические черты, отражающие общие и индивидуальные потребности детей. </w:t>
      </w:r>
      <w:r w:rsidR="005F2321"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Групповые помещения создаются не просто как ячейка с определённой средой,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</w:t>
      </w:r>
      <w:r w:rsidR="005F2321" w:rsidRPr="001D49A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остроени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</w:t>
      </w:r>
      <w:r w:rsidR="005F2321" w:rsidRPr="001D49A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предметно-развивающего пространства позволяет обеспечить максимальный психологический комфорт для каждого ребенка, сохраненить его физическое здоровья, создает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5F2321" w:rsidRPr="001D49A4" w:rsidRDefault="005F2321" w:rsidP="001D49A4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Для реализации индивидуальных потребностей</w:t>
      </w:r>
      <w:r w:rsidR="008630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склонностей в ДОУ организованы дополнительные бесплатные и платные образовательные услуги.</w:t>
      </w:r>
    </w:p>
    <w:p w:rsidR="005F2321" w:rsidRPr="001D49A4" w:rsidRDefault="005F2321" w:rsidP="001D49A4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Бесплатные услуги:</w:t>
      </w:r>
    </w:p>
    <w:p w:rsidR="005F2321" w:rsidRPr="001D49A4" w:rsidRDefault="005F2321" w:rsidP="001D49A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изостудия</w:t>
      </w:r>
      <w:r w:rsidR="00EE20EC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 (традиционные и нетрадиционные техники рисования, рисование песком)</w:t>
      </w:r>
    </w:p>
    <w:p w:rsidR="005F2321" w:rsidRPr="001D49A4" w:rsidRDefault="005F2321" w:rsidP="001D49A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хореографическая студия</w:t>
      </w:r>
    </w:p>
    <w:p w:rsidR="005F2321" w:rsidRPr="001D49A4" w:rsidRDefault="005F2321" w:rsidP="001D49A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театральная студия</w:t>
      </w:r>
    </w:p>
    <w:p w:rsidR="005F2321" w:rsidRPr="001D49A4" w:rsidRDefault="005F2321" w:rsidP="001D49A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компьютерный класс</w:t>
      </w:r>
    </w:p>
    <w:p w:rsidR="005F2321" w:rsidRPr="001D49A4" w:rsidRDefault="005F2321" w:rsidP="001D49A4">
      <w:pPr>
        <w:spacing w:after="0" w:line="240" w:lineRule="auto"/>
        <w:ind w:left="708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Платные образовательные услуги:</w:t>
      </w:r>
    </w:p>
    <w:p w:rsidR="005F2321" w:rsidRPr="001D49A4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спортивно - оздоровительная секция "УШУ"</w:t>
      </w:r>
    </w:p>
    <w:p w:rsidR="005F2321" w:rsidRPr="001D49A4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"Калейдоскоп" (развивающие занятия с педагогом психологом)</w:t>
      </w:r>
    </w:p>
    <w:p w:rsidR="005F2321" w:rsidRPr="00016CA0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Аэробика для дошколят</w:t>
      </w:r>
    </w:p>
    <w:p w:rsidR="00016CA0" w:rsidRPr="00016CA0" w:rsidRDefault="00016CA0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Футбол</w:t>
      </w:r>
    </w:p>
    <w:p w:rsidR="00016CA0" w:rsidRPr="00016CA0" w:rsidRDefault="00016CA0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Лыжная секция</w:t>
      </w:r>
    </w:p>
    <w:p w:rsidR="00016CA0" w:rsidRPr="00016CA0" w:rsidRDefault="00016CA0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Шахматы для дошколят</w:t>
      </w:r>
    </w:p>
    <w:p w:rsidR="00016CA0" w:rsidRPr="001D49A4" w:rsidRDefault="00016CA0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Аквааэробика </w:t>
      </w:r>
    </w:p>
    <w:p w:rsidR="005F2321" w:rsidRPr="001D49A4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"Очумелые ручки"</w:t>
      </w:r>
    </w:p>
    <w:p w:rsidR="005F2321" w:rsidRPr="00EE20EC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Спортивно - эстрадные танцы</w:t>
      </w:r>
    </w:p>
    <w:p w:rsidR="00EE20EC" w:rsidRPr="001D49A4" w:rsidRDefault="00EE20EC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Народные танцы</w:t>
      </w:r>
    </w:p>
    <w:p w:rsidR="005F2321" w:rsidRPr="001D49A4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ИЗО студия</w:t>
      </w:r>
    </w:p>
    <w:p w:rsidR="005F2321" w:rsidRPr="001D49A4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"спортивно-оздоровительная секция "</w:t>
      </w:r>
    </w:p>
    <w:p w:rsidR="005F2321" w:rsidRPr="001D49A4" w:rsidRDefault="005F2321" w:rsidP="001D49A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вокальная студия</w:t>
      </w:r>
    </w:p>
    <w:p w:rsidR="005F2321" w:rsidRPr="001D49A4" w:rsidRDefault="005F2321" w:rsidP="00016CA0">
      <w:pPr>
        <w:spacing w:after="0" w:line="240" w:lineRule="auto"/>
        <w:ind w:firstLine="709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Данные услуги постоянно пополняются и развиваются на о</w:t>
      </w:r>
      <w:r w:rsidR="00016CA0"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с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нове изучения спроса родителей и развития дошкольников.</w:t>
      </w:r>
    </w:p>
    <w:p w:rsidR="005F2321" w:rsidRPr="001D49A4" w:rsidRDefault="005F2321" w:rsidP="00016CA0">
      <w:pPr>
        <w:spacing w:after="0" w:line="240" w:lineRule="auto"/>
        <w:ind w:firstLine="709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b/>
          <w:i w:val="0"/>
          <w:sz w:val="28"/>
          <w:szCs w:val="28"/>
          <w:lang w:val="ru-RU"/>
        </w:rPr>
        <w:t>Развивающая направленность.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 Образовательная среда М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ДОУ ориентирована на активное познание ребенком окружающей действительности. Развивающими характеристиками образовательной среды ДОУ являются:</w:t>
      </w:r>
    </w:p>
    <w:p w:rsidR="005F2321" w:rsidRPr="001D49A4" w:rsidRDefault="005F2321" w:rsidP="00016CA0">
      <w:pPr>
        <w:pStyle w:val="ab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разнообразие – с одной стороны – многообразие оборудования, ма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териалов и пособий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, с другой стороны – многообразие форм, методов и технологий работы с детьми</w:t>
      </w:r>
    </w:p>
    <w:p w:rsidR="005F2321" w:rsidRPr="001D49A4" w:rsidRDefault="005F2321" w:rsidP="001D49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открытость – отсутствие «закрытых дверей», запретов на контакт ребенка с предметно–пространственной средой. Все оборудование и материалы досягаемы для ребенка, находятся в поле его зрения. Открытость также рассматривается как «прозрачность» образовательного процесса: все, что происходит в образовательной среде ДОУ – открыто для всех участников образовательного процесса;</w:t>
      </w:r>
    </w:p>
    <w:p w:rsidR="005F2321" w:rsidRPr="001D49A4" w:rsidRDefault="005F2321" w:rsidP="001D49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мобильность – возможность видоизменять, модифицировать образовательную среду (предметно–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развивающую среду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, воспитательно–образовательный процесс) с учетом интересов и потребностей детей, родителей;</w:t>
      </w:r>
    </w:p>
    <w:p w:rsidR="005F2321" w:rsidRPr="001D49A4" w:rsidRDefault="005F2321" w:rsidP="001D49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lastRenderedPageBreak/>
        <w:t xml:space="preserve">ориентированность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деятельность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– возможность ребенка заниматься созидательной дея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тельностью,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экспериментировать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F2321" w:rsidRPr="001D49A4" w:rsidRDefault="005F2321" w:rsidP="001D49A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ориентированность на зону ближайшего развития ребенка – создание для ребенка в образовательном процессе ситуаций интеллектуального и творческого затруднения: применение развивающих педагогических технологий и методов работы, а также игр, игрушек, материалов и пособий, использование которых предполагает активное сотрудничество ребенка с взрослым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F2321" w:rsidRPr="001D49A4" w:rsidRDefault="005F2321" w:rsidP="00E04FB3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Каждый уголок предметно – пространственной среды </w:t>
      </w:r>
      <w:r w:rsidR="00F15F45">
        <w:rPr>
          <w:rFonts w:ascii="Times New Roman" w:hAnsi="Times New Roman" w:cs="Times New Roman"/>
          <w:i w:val="0"/>
          <w:sz w:val="28"/>
          <w:szCs w:val="28"/>
          <w:lang w:val="ru-RU"/>
        </w:rPr>
        <w:t>имеет смысловую направленность и активно используется для организации воспитательно – образовательного процесса в группе.</w:t>
      </w:r>
    </w:p>
    <w:p w:rsidR="008D7A6E" w:rsidRDefault="005F2321" w:rsidP="008D7A6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Всё шире в образовательный процесс входят современные информационно – коммуникативные технологии, которые являются не только средством осуществления образовательного процесса, они позволяют расширять образовательную среду в поликультурное пространство, стирая границы</w:t>
      </w:r>
      <w:r w:rsidR="008D7A6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F2321" w:rsidRPr="001D49A4" w:rsidRDefault="005F2321" w:rsidP="00470D6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азвивающими компонентами образовательной среды ДОУ являются: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Компьютерный класс: интерактивная доска, интерактивный стол,10 системных блоков, проектор.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Изостудия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Театральная студия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Холлы: сказок, ПДД 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Лестничные подъёмы</w:t>
      </w:r>
    </w:p>
    <w:p w:rsidR="005F2321" w:rsidRPr="00863056" w:rsidRDefault="005F2321" w:rsidP="00863056">
      <w:pPr>
        <w:spacing w:after="0" w:line="240" w:lineRule="auto"/>
        <w:ind w:left="70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территории: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Метеоплощадка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Огород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Аптека на грядке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Цветник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Птичий домик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Аллея сказок</w:t>
      </w:r>
    </w:p>
    <w:p w:rsidR="005F2321" w:rsidRPr="00863056" w:rsidRDefault="005F2321" w:rsidP="00863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630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Автогородок </w:t>
      </w:r>
    </w:p>
    <w:p w:rsidR="00863056" w:rsidRPr="00E05987" w:rsidRDefault="00863056" w:rsidP="00E05987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Создавая предметную среду сохраняем традиции и внедряем инновации. Так в этом учебном году</w:t>
      </w:r>
      <w:r w:rsidR="00F15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была приобретена установка </w:t>
      </w:r>
      <w:r w:rsidR="00F15F45" w:rsidRPr="00F15F45">
        <w:rPr>
          <w:rFonts w:ascii="Times New Roman" w:hAnsi="Times New Roman" w:cs="Times New Roman"/>
          <w:i w:val="0"/>
          <w:sz w:val="28"/>
          <w:szCs w:val="28"/>
          <w:lang w:val="ru-RU"/>
        </w:rPr>
        <w:t>3-</w:t>
      </w:r>
      <w:r w:rsidR="00F15F45">
        <w:rPr>
          <w:rFonts w:ascii="Times New Roman" w:hAnsi="Times New Roman" w:cs="Times New Roman"/>
          <w:i w:val="0"/>
          <w:sz w:val="28"/>
          <w:szCs w:val="28"/>
        </w:rPr>
        <w:t>D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15F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песка и сотрудники осваивает новую технологию,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где традиционная методика песочной терапии сочетается с современными интерактивными технологиями. И это хороший пример взаимодействия предпринимательства и образовательного учреждения. Нам была предложена лишь современная интересная технология,  не адаптированная для дошкольного учреждения, и её содержание (игры, приёмы, упражнения и сюжеты) разработыва</w:t>
      </w:r>
      <w:r w:rsidR="0010666A">
        <w:rPr>
          <w:rFonts w:ascii="Times New Roman" w:hAnsi="Times New Roman" w:cs="Times New Roman"/>
          <w:i w:val="0"/>
          <w:sz w:val="28"/>
          <w:szCs w:val="28"/>
          <w:lang w:val="ru-RU"/>
        </w:rPr>
        <w:t>ются исходя из запросов нашего 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чреждения и наших специалистов.  </w:t>
      </w:r>
    </w:p>
    <w:p w:rsidR="005F2321" w:rsidRPr="001D49A4" w:rsidRDefault="005F2321" w:rsidP="001D49A4">
      <w:pPr>
        <w:spacing w:after="0" w:line="240" w:lineRule="auto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b/>
          <w:sz w:val="28"/>
          <w:szCs w:val="28"/>
          <w:lang w:val="ru-RU"/>
        </w:rPr>
        <w:t>Художественно–эстетическая направленность</w:t>
      </w:r>
      <w:r w:rsidR="00863056">
        <w:rPr>
          <w:rFonts w:ascii="Times New Roman" w:eastAsia="Corbel" w:hAnsi="Times New Roman" w:cs="Times New Roman"/>
          <w:b/>
          <w:sz w:val="28"/>
          <w:szCs w:val="28"/>
          <w:lang w:val="ru-RU"/>
        </w:rPr>
        <w:t xml:space="preserve"> среды</w:t>
      </w:r>
      <w:r w:rsidRPr="001D49A4">
        <w:rPr>
          <w:rFonts w:ascii="Times New Roman" w:eastAsia="Corbel" w:hAnsi="Times New Roman" w:cs="Times New Roman"/>
          <w:b/>
          <w:sz w:val="28"/>
          <w:szCs w:val="28"/>
          <w:lang w:val="ru-RU"/>
        </w:rPr>
        <w:t xml:space="preserve">.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Искусство во всем своем многообразии является непременным «атрибутом» предметно – средового ансамбля, содержания воспитательно – образовательного процесса.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Эстетика среды присутствуе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т везде: в игровых и учебных помещениях, коридорах,  холлах и лестничных маршах, администра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тивных кабинетах.</w:t>
      </w:r>
    </w:p>
    <w:p w:rsidR="005F2321" w:rsidRPr="001D49A4" w:rsidRDefault="005F2321" w:rsidP="001D49A4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Художественно–эстетическое насыщение образовательной среды обеспечивается посредством:</w:t>
      </w:r>
    </w:p>
    <w:p w:rsidR="005F2321" w:rsidRPr="001D49A4" w:rsidRDefault="005F2321" w:rsidP="001D49A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гармоничного наполнения предметно–пространственной среды произведениями искусства: картинами художников (оригиналы и репродукции), изделиями декоративно–прикладного искусст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ва и т.д.</w:t>
      </w:r>
    </w:p>
    <w:p w:rsidR="005F2321" w:rsidRPr="001D49A4" w:rsidRDefault="005F2321" w:rsidP="001D49A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lastRenderedPageBreak/>
        <w:t>оборудования специальных дополнительных учебных помещений (творческих мастерских) для занятий детей художественно–эстетическими видами деятельности: театральная, изобразительная, прикладного творчества, зал для занятий хореографией, ко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мната сказок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и т.п. Общая атмосфера, созданная в этих помещениях, способствует возникновению у ребенка особого эмоционального настроя. В такой атмосфере ребенок неизбежно пропитывается духом творчества, у него появляется стремление к созидательной деятельности;</w:t>
      </w:r>
    </w:p>
    <w:p w:rsidR="005F2321" w:rsidRPr="001D49A4" w:rsidRDefault="005F2321" w:rsidP="001D49A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оборудования в групповых помещениях зон художественно–творческой деятельности: уголки ряженья, музыкальной и театрализованной деятельности, изобразительного и прикладного творчества. Наличие в групповых помещениях этих зон обеспечивает удовлетворение ребенком художественно–эстетических потребностей и интересов в процессе свободной нерегламентированной художественно–творческой деятельности;</w:t>
      </w:r>
    </w:p>
    <w:p w:rsidR="005F2321" w:rsidRPr="001D49A4" w:rsidRDefault="005F2321" w:rsidP="001D49A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максимального приобщения детей к «живому» искусству: экскурсии в музеи, посещение концертов, спектаклей, выставок, творческие встречи с деятелями искусства, мастерами исполнительского творчества в детском саду.</w:t>
      </w:r>
    </w:p>
    <w:p w:rsidR="005F2321" w:rsidRPr="001D49A4" w:rsidRDefault="005F2321" w:rsidP="001D49A4">
      <w:pPr>
        <w:spacing w:after="0" w:line="240" w:lineRule="auto"/>
        <w:ind w:firstLine="709"/>
        <w:jc w:val="both"/>
        <w:rPr>
          <w:rFonts w:ascii="Times New Roman" w:eastAsia="Corbel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оощрение и стимулирование  детских творческих нач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инаний и инициатив: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 xml:space="preserve">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родукт детской деятельности – большая педагогическая ценность, к которой необходимо относиться с особым уважением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Особое место в образовательной среде МДОУ занимают разнообразные формы презентации детских творческих достижений: постоянно действующие выставки изобразительного и декоративно–прикладного творчества, концерты, театральные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постановки</w:t>
      </w:r>
      <w:r w:rsidRPr="001D49A4">
        <w:rPr>
          <w:rFonts w:ascii="Times New Roman" w:eastAsia="Corbel" w:hAnsi="Times New Roman" w:cs="Times New Roman"/>
          <w:i w:val="0"/>
          <w:sz w:val="28"/>
          <w:szCs w:val="28"/>
          <w:lang w:val="ru-RU"/>
        </w:rPr>
        <w:t>.</w:t>
      </w:r>
    </w:p>
    <w:p w:rsidR="005F2321" w:rsidRPr="001D49A4" w:rsidRDefault="005F2321" w:rsidP="001D49A4">
      <w:pPr>
        <w:spacing w:after="0" w:line="240" w:lineRule="auto"/>
        <w:ind w:left="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Таким образом, создание образовательного пространства является ключевым компонентом концептуальной учебно-воспитательной программы каждого образовательного учреждения. Учет собственного педагогического опыта и традиций, опыта дошкольных учреждений города и региона, в современных условиях позволяет руководителям и педагогам  успешно реализовывать различные подходы в дошкольном образовании и продолжать поиск оптимальных путей развития и воспитания детей.</w:t>
      </w:r>
    </w:p>
    <w:p w:rsidR="005F2321" w:rsidRPr="001D49A4" w:rsidRDefault="005F2321" w:rsidP="001D49A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Цель создания развивающей среды в дошкольном образовательном учреждении</w:t>
      </w:r>
      <w:r w:rsidRPr="001D49A4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обеспечение жизненно важных потребностей формирующейся личности: витальных, социальных, духовных.</w:t>
      </w:r>
      <w:r w:rsidRPr="001D49A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 w:rsidRPr="001D49A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Развивающая среда 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выступает в роли стимулятора, движущей силы в целостном процессе становления личности ребенка, она </w:t>
      </w:r>
      <w:r w:rsidRPr="001D49A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обогащает личностное развитие</w:t>
      </w:r>
      <w:r w:rsidRPr="001D49A4">
        <w:rPr>
          <w:rFonts w:ascii="Times New Roman" w:hAnsi="Times New Roman" w:cs="Times New Roman"/>
          <w:i w:val="0"/>
          <w:sz w:val="28"/>
          <w:szCs w:val="28"/>
          <w:lang w:val="ru-RU"/>
        </w:rPr>
        <w:t>, т.е. развитие всех потенциальных индивидуальных возможностей каждого ребенка, способствует раннему проявлению разносторонних способностей.</w:t>
      </w:r>
    </w:p>
    <w:p w:rsidR="005F2321" w:rsidRPr="001D49A4" w:rsidRDefault="005F2321" w:rsidP="001D49A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49A4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Предметно-развивающее пространство МАДОУ позволяет в полной мере осуществлять образовательную деятельность по следующим направлениям: художественно-эстетическое, социально-личностное, физическое, интеллектуально-познавательное. </w:t>
      </w:r>
    </w:p>
    <w:p w:rsidR="005F2321" w:rsidRDefault="005F2321" w:rsidP="005F2321">
      <w:pP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</w:p>
    <w:sectPr w:rsidR="005F2321" w:rsidSect="001D49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44"/>
    <w:multiLevelType w:val="hybridMultilevel"/>
    <w:tmpl w:val="0ADE33CE"/>
    <w:lvl w:ilvl="0" w:tplc="F8A0B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08CB"/>
    <w:multiLevelType w:val="hybridMultilevel"/>
    <w:tmpl w:val="7AEEA3A4"/>
    <w:lvl w:ilvl="0" w:tplc="F8A0B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C141E"/>
    <w:multiLevelType w:val="hybridMultilevel"/>
    <w:tmpl w:val="FE6C321C"/>
    <w:lvl w:ilvl="0" w:tplc="E8A8F6C2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A42189"/>
    <w:multiLevelType w:val="hybridMultilevel"/>
    <w:tmpl w:val="96E8C8FE"/>
    <w:lvl w:ilvl="0" w:tplc="F8A0B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B6076"/>
    <w:multiLevelType w:val="hybridMultilevel"/>
    <w:tmpl w:val="2FA05E6E"/>
    <w:lvl w:ilvl="0" w:tplc="F8A0BB64">
      <w:start w:val="1"/>
      <w:numFmt w:val="bullet"/>
      <w:lvlText w:val=""/>
      <w:lvlJc w:val="left"/>
      <w:pPr>
        <w:ind w:left="930" w:hanging="930"/>
      </w:pPr>
      <w:rPr>
        <w:rFonts w:ascii="Symbol" w:hAnsi="Symbol" w:hint="default"/>
      </w:rPr>
    </w:lvl>
    <w:lvl w:ilvl="1" w:tplc="F9745F66">
      <w:start w:val="2"/>
      <w:numFmt w:val="bullet"/>
      <w:lvlText w:val=""/>
      <w:lvlJc w:val="left"/>
      <w:pPr>
        <w:ind w:left="1290" w:hanging="930"/>
      </w:pPr>
      <w:rPr>
        <w:rFonts w:ascii="Symbol" w:eastAsiaTheme="minorHAnsi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02DA8"/>
    <w:multiLevelType w:val="hybridMultilevel"/>
    <w:tmpl w:val="A18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7CDE"/>
    <w:multiLevelType w:val="hybridMultilevel"/>
    <w:tmpl w:val="5694E0CC"/>
    <w:lvl w:ilvl="0" w:tplc="F8A0B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C41B5"/>
    <w:multiLevelType w:val="hybridMultilevel"/>
    <w:tmpl w:val="F092A178"/>
    <w:lvl w:ilvl="0" w:tplc="F8A0B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A3B02"/>
    <w:multiLevelType w:val="hybridMultilevel"/>
    <w:tmpl w:val="0B226156"/>
    <w:lvl w:ilvl="0" w:tplc="F8A0B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F45"/>
    <w:multiLevelType w:val="hybridMultilevel"/>
    <w:tmpl w:val="AAB46BC6"/>
    <w:lvl w:ilvl="0" w:tplc="F8A0B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061F5"/>
    <w:multiLevelType w:val="hybridMultilevel"/>
    <w:tmpl w:val="852C6C1A"/>
    <w:lvl w:ilvl="0" w:tplc="F8A0B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E73BB"/>
    <w:multiLevelType w:val="hybridMultilevel"/>
    <w:tmpl w:val="271E0BE4"/>
    <w:lvl w:ilvl="0" w:tplc="F8A0B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3180F"/>
    <w:multiLevelType w:val="hybridMultilevel"/>
    <w:tmpl w:val="68B8E576"/>
    <w:lvl w:ilvl="0" w:tplc="F8A0B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77361"/>
    <w:multiLevelType w:val="hybridMultilevel"/>
    <w:tmpl w:val="1FF8F658"/>
    <w:lvl w:ilvl="0" w:tplc="E8A8F6C2">
      <w:numFmt w:val="bullet"/>
      <w:lvlText w:val="-"/>
      <w:lvlJc w:val="left"/>
      <w:pPr>
        <w:ind w:left="1800" w:hanging="360"/>
      </w:p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9D407E"/>
    <w:multiLevelType w:val="hybridMultilevel"/>
    <w:tmpl w:val="A73C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F2321"/>
    <w:rsid w:val="00016CA0"/>
    <w:rsid w:val="000F642E"/>
    <w:rsid w:val="0010666A"/>
    <w:rsid w:val="001D49A4"/>
    <w:rsid w:val="0028508B"/>
    <w:rsid w:val="00285730"/>
    <w:rsid w:val="00431F72"/>
    <w:rsid w:val="00470D64"/>
    <w:rsid w:val="005F2321"/>
    <w:rsid w:val="00614135"/>
    <w:rsid w:val="00726795"/>
    <w:rsid w:val="0073226F"/>
    <w:rsid w:val="007D63A7"/>
    <w:rsid w:val="008150BE"/>
    <w:rsid w:val="008422A0"/>
    <w:rsid w:val="00863056"/>
    <w:rsid w:val="008D7A6E"/>
    <w:rsid w:val="00954A27"/>
    <w:rsid w:val="00BA2F6B"/>
    <w:rsid w:val="00CA3954"/>
    <w:rsid w:val="00E04FB3"/>
    <w:rsid w:val="00E05987"/>
    <w:rsid w:val="00EB3AFA"/>
    <w:rsid w:val="00EE20EC"/>
    <w:rsid w:val="00F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21"/>
    <w:pPr>
      <w:spacing w:after="200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F6B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F6B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F6B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F6B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F6B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F6B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F6B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F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F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6B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2F6B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2F6B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A2F6B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A2F6B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A2F6B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2F6B"/>
    <w:rPr>
      <w:b/>
      <w:b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2F6B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A2F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qFormat/>
    <w:rsid w:val="00BA2F6B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BA2F6B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BA2F6B"/>
    <w:rPr>
      <w:b/>
      <w:bCs/>
      <w:spacing w:val="0"/>
    </w:rPr>
  </w:style>
  <w:style w:type="character" w:styleId="a9">
    <w:name w:val="Emphasis"/>
    <w:uiPriority w:val="20"/>
    <w:qFormat/>
    <w:rsid w:val="00BA2F6B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uiPriority w:val="1"/>
    <w:qFormat/>
    <w:rsid w:val="00BA2F6B"/>
    <w:pPr>
      <w:spacing w:line="240" w:lineRule="auto"/>
    </w:pPr>
  </w:style>
  <w:style w:type="paragraph" w:styleId="ab">
    <w:name w:val="List Paragraph"/>
    <w:basedOn w:val="a"/>
    <w:uiPriority w:val="34"/>
    <w:qFormat/>
    <w:rsid w:val="00BA2F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F6B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A2F6B"/>
    <w:rPr>
      <w:color w:val="DC7D0E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2F6B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A2F6B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BA2F6B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">
    <w:name w:val="Intense Emphasis"/>
    <w:uiPriority w:val="21"/>
    <w:qFormat/>
    <w:rsid w:val="00BA2F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BA2F6B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BA2F6B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BA2F6B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2F6B"/>
    <w:pPr>
      <w:outlineLvl w:val="9"/>
    </w:pPr>
  </w:style>
  <w:style w:type="character" w:customStyle="1" w:styleId="apple-converted-space">
    <w:name w:val="apple-converted-space"/>
    <w:basedOn w:val="a0"/>
    <w:rsid w:val="005F2321"/>
  </w:style>
  <w:style w:type="table" w:styleId="af4">
    <w:name w:val="Table Grid"/>
    <w:basedOn w:val="a1"/>
    <w:uiPriority w:val="59"/>
    <w:rsid w:val="005F23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8150B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8150B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Стиль1"/>
    <w:basedOn w:val="a"/>
    <w:rsid w:val="008150BE"/>
    <w:pPr>
      <w:overflowPunct w:val="0"/>
      <w:autoSpaceDE w:val="0"/>
      <w:autoSpaceDN w:val="0"/>
      <w:adjustRightInd w:val="0"/>
      <w:spacing w:after="240" w:line="480" w:lineRule="auto"/>
      <w:ind w:firstLine="397"/>
      <w:jc w:val="both"/>
    </w:pPr>
    <w:rPr>
      <w:rFonts w:ascii="Times New Roman" w:eastAsia="Times New Roman" w:hAnsi="Times New Roman" w:cs="Times New Roman"/>
      <w:i w:val="0"/>
      <w:iCs w:val="0"/>
      <w:sz w:val="28"/>
      <w:lang w:val="ru-RU" w:bidi="ar-SA"/>
    </w:rPr>
  </w:style>
  <w:style w:type="paragraph" w:styleId="31">
    <w:name w:val="Body Text Indent 3"/>
    <w:basedOn w:val="a"/>
    <w:link w:val="32"/>
    <w:rsid w:val="008150BE"/>
    <w:pPr>
      <w:shd w:val="clear" w:color="auto" w:fill="FFFFFF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i w:val="0"/>
      <w:iCs w:val="0"/>
      <w:color w:val="000000"/>
      <w:spacing w:val="-1"/>
      <w:sz w:val="28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8150BE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D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49A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2014-10-17T04:14:00Z</cp:lastPrinted>
  <dcterms:created xsi:type="dcterms:W3CDTF">2014-10-09T16:52:00Z</dcterms:created>
  <dcterms:modified xsi:type="dcterms:W3CDTF">2014-10-17T04:14:00Z</dcterms:modified>
</cp:coreProperties>
</file>