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DA" w:rsidRDefault="00484ADA" w:rsidP="00352E9D">
      <w:pPr>
        <w:tabs>
          <w:tab w:val="left" w:pos="6521"/>
        </w:tabs>
        <w:rPr>
          <w:rFonts w:ascii="PT Astra Serif" w:hAnsi="PT Astra Serif"/>
          <w:szCs w:val="20"/>
        </w:rPr>
      </w:pPr>
    </w:p>
    <w:p w:rsidR="00352E9D" w:rsidRPr="00484ADA" w:rsidRDefault="00352E9D" w:rsidP="00484ADA">
      <w:pPr>
        <w:tabs>
          <w:tab w:val="left" w:pos="5954"/>
        </w:tabs>
        <w:rPr>
          <w:rFonts w:ascii="PT Astra Serif" w:hAnsi="PT Astra Serif"/>
          <w:b/>
          <w:spacing w:val="20"/>
          <w:szCs w:val="20"/>
        </w:rPr>
      </w:pPr>
      <w:r w:rsidRPr="00484ADA">
        <w:rPr>
          <w:rFonts w:ascii="PT Astra Serif" w:hAnsi="PT Astra Serif"/>
          <w:b/>
          <w:spacing w:val="20"/>
          <w:szCs w:val="20"/>
        </w:rPr>
        <w:t>СОГЛАСОВАНО</w:t>
      </w:r>
      <w:r w:rsidRPr="00484ADA">
        <w:rPr>
          <w:rFonts w:ascii="PT Astra Serif" w:hAnsi="PT Astra Serif"/>
          <w:b/>
          <w:spacing w:val="20"/>
          <w:szCs w:val="20"/>
        </w:rPr>
        <w:tab/>
        <w:t>УТВ</w:t>
      </w:r>
      <w:r w:rsidR="00484ADA" w:rsidRPr="00484ADA">
        <w:rPr>
          <w:rFonts w:ascii="PT Astra Serif" w:hAnsi="PT Astra Serif"/>
          <w:b/>
          <w:spacing w:val="20"/>
          <w:szCs w:val="20"/>
        </w:rPr>
        <w:t>Е</w:t>
      </w:r>
      <w:r w:rsidRPr="00484ADA">
        <w:rPr>
          <w:rFonts w:ascii="PT Astra Serif" w:hAnsi="PT Astra Serif"/>
          <w:b/>
          <w:spacing w:val="20"/>
          <w:szCs w:val="20"/>
        </w:rPr>
        <w:t>РЖДАЮ</w:t>
      </w:r>
    </w:p>
    <w:p w:rsidR="00484ADA" w:rsidRPr="00484ADA" w:rsidRDefault="00484ADA" w:rsidP="00484ADA">
      <w:pPr>
        <w:tabs>
          <w:tab w:val="left" w:pos="5954"/>
        </w:tabs>
        <w:rPr>
          <w:rFonts w:ascii="PT Astra Serif" w:hAnsi="PT Astra Serif"/>
          <w:szCs w:val="20"/>
        </w:rPr>
      </w:pPr>
      <w:r w:rsidRPr="00484ADA">
        <w:rPr>
          <w:rFonts w:ascii="PT Astra Serif" w:hAnsi="PT Astra Serif"/>
          <w:szCs w:val="20"/>
        </w:rPr>
        <w:t>Председатель Управляющего совета</w:t>
      </w:r>
      <w:r w:rsidRPr="00484ADA">
        <w:rPr>
          <w:rFonts w:ascii="PT Astra Serif" w:hAnsi="PT Astra Serif"/>
          <w:szCs w:val="20"/>
        </w:rPr>
        <w:tab/>
        <w:t>Директор</w:t>
      </w:r>
    </w:p>
    <w:p w:rsidR="00484ADA" w:rsidRPr="00484ADA" w:rsidRDefault="00484ADA" w:rsidP="00484ADA">
      <w:pPr>
        <w:tabs>
          <w:tab w:val="left" w:pos="5954"/>
        </w:tabs>
        <w:rPr>
          <w:rFonts w:ascii="PT Astra Serif" w:hAnsi="PT Astra Serif"/>
          <w:szCs w:val="20"/>
        </w:rPr>
      </w:pPr>
      <w:r w:rsidRPr="00484ADA">
        <w:rPr>
          <w:rFonts w:ascii="PT Astra Serif" w:hAnsi="PT Astra Serif"/>
          <w:szCs w:val="20"/>
        </w:rPr>
        <w:t>МАОУ «______________________»</w:t>
      </w:r>
      <w:r w:rsidRPr="00484ADA">
        <w:rPr>
          <w:rFonts w:ascii="PT Astra Serif" w:hAnsi="PT Astra Serif"/>
          <w:szCs w:val="20"/>
        </w:rPr>
        <w:tab/>
        <w:t>МАОУ «______________________»</w:t>
      </w:r>
    </w:p>
    <w:p w:rsidR="00484ADA" w:rsidRPr="00484ADA" w:rsidRDefault="00484ADA" w:rsidP="00484ADA">
      <w:pPr>
        <w:tabs>
          <w:tab w:val="left" w:pos="5954"/>
        </w:tabs>
        <w:rPr>
          <w:rFonts w:ascii="PT Astra Serif" w:hAnsi="PT Astra Serif"/>
          <w:szCs w:val="20"/>
        </w:rPr>
      </w:pPr>
      <w:r w:rsidRPr="00484ADA">
        <w:rPr>
          <w:rFonts w:ascii="PT Astra Serif" w:hAnsi="PT Astra Serif"/>
          <w:szCs w:val="20"/>
        </w:rPr>
        <w:t>_________________ И.О. Фамилия</w:t>
      </w:r>
      <w:r w:rsidRPr="00484ADA">
        <w:rPr>
          <w:rFonts w:ascii="PT Astra Serif" w:hAnsi="PT Astra Serif"/>
          <w:szCs w:val="20"/>
        </w:rPr>
        <w:tab/>
        <w:t>_________________ И.О. Фамилия</w:t>
      </w:r>
    </w:p>
    <w:p w:rsidR="00484ADA" w:rsidRPr="00484ADA" w:rsidRDefault="00484ADA" w:rsidP="00484ADA">
      <w:pPr>
        <w:tabs>
          <w:tab w:val="left" w:pos="5954"/>
        </w:tabs>
        <w:rPr>
          <w:rFonts w:ascii="PT Astra Serif" w:hAnsi="PT Astra Serif"/>
          <w:szCs w:val="20"/>
        </w:rPr>
      </w:pPr>
      <w:r w:rsidRPr="00484ADA">
        <w:rPr>
          <w:rFonts w:ascii="PT Astra Serif" w:hAnsi="PT Astra Serif"/>
          <w:szCs w:val="20"/>
        </w:rPr>
        <w:t>Протокол от ____________ № _____</w:t>
      </w:r>
      <w:r w:rsidRPr="00484ADA">
        <w:rPr>
          <w:rFonts w:ascii="PT Astra Serif" w:hAnsi="PT Astra Serif"/>
          <w:szCs w:val="20"/>
        </w:rPr>
        <w:tab/>
        <w:t>Приказ от ____________ № _____</w:t>
      </w:r>
    </w:p>
    <w:p w:rsidR="00484ADA" w:rsidRPr="00484ADA" w:rsidRDefault="00484ADA" w:rsidP="00484ADA">
      <w:pPr>
        <w:tabs>
          <w:tab w:val="left" w:pos="5954"/>
        </w:tabs>
        <w:rPr>
          <w:rFonts w:ascii="PT Astra Serif" w:hAnsi="PT Astra Serif"/>
          <w:szCs w:val="20"/>
        </w:rPr>
      </w:pPr>
    </w:p>
    <w:p w:rsidR="00352E9D" w:rsidRPr="00484ADA" w:rsidRDefault="00352E9D" w:rsidP="00484ADA">
      <w:pPr>
        <w:jc w:val="center"/>
        <w:rPr>
          <w:rFonts w:ascii="PT Astra Serif" w:hAnsi="PT Astra Serif"/>
          <w:b/>
          <w:caps/>
        </w:rPr>
      </w:pPr>
      <w:r w:rsidRPr="00484ADA">
        <w:rPr>
          <w:rFonts w:ascii="PT Astra Serif" w:hAnsi="PT Astra Serif"/>
          <w:b/>
          <w:caps/>
        </w:rPr>
        <w:t>положение</w:t>
      </w:r>
    </w:p>
    <w:p w:rsidR="00484ADA" w:rsidRPr="00484ADA" w:rsidRDefault="00352E9D" w:rsidP="00484ADA">
      <w:pPr>
        <w:jc w:val="center"/>
        <w:rPr>
          <w:rFonts w:ascii="PT Astra Serif" w:hAnsi="PT Astra Serif"/>
        </w:rPr>
      </w:pPr>
      <w:r w:rsidRPr="00484ADA">
        <w:rPr>
          <w:rFonts w:ascii="PT Astra Serif" w:hAnsi="PT Astra Serif"/>
          <w:b/>
        </w:rPr>
        <w:t xml:space="preserve">о деятельности Центра гражданского образования </w:t>
      </w:r>
      <w:r w:rsidR="00484ADA" w:rsidRPr="00484ADA">
        <w:rPr>
          <w:rFonts w:ascii="PT Astra Serif" w:hAnsi="PT Astra Serif"/>
        </w:rPr>
        <w:t>«_________________________»</w:t>
      </w:r>
    </w:p>
    <w:p w:rsidR="00484ADA" w:rsidRPr="00484ADA" w:rsidRDefault="00484ADA" w:rsidP="00484ADA">
      <w:pPr>
        <w:jc w:val="center"/>
        <w:rPr>
          <w:rFonts w:ascii="PT Astra Serif" w:hAnsi="PT Astra Serif"/>
          <w:vertAlign w:val="superscript"/>
        </w:rPr>
      </w:pPr>
      <w:r w:rsidRPr="00484ADA">
        <w:rPr>
          <w:rFonts w:ascii="PT Astra Serif" w:hAnsi="PT Astra Serif"/>
          <w:vertAlign w:val="superscript"/>
        </w:rPr>
        <w:t xml:space="preserve">                                                                                                                                   название Центра гражданского образования</w:t>
      </w:r>
    </w:p>
    <w:p w:rsidR="00484ADA" w:rsidRPr="00484ADA" w:rsidRDefault="00484ADA" w:rsidP="00484ADA">
      <w:pPr>
        <w:jc w:val="center"/>
        <w:rPr>
          <w:rFonts w:ascii="PT Astra Serif" w:hAnsi="PT Astra Serif"/>
        </w:rPr>
      </w:pPr>
      <w:r w:rsidRPr="00484ADA">
        <w:rPr>
          <w:rFonts w:ascii="PT Astra Serif" w:hAnsi="PT Astra Serif"/>
        </w:rPr>
        <w:t>_______________________________________________________________________</w:t>
      </w:r>
    </w:p>
    <w:p w:rsidR="00352E9D" w:rsidRPr="00484ADA" w:rsidRDefault="00484ADA" w:rsidP="00484ADA">
      <w:pPr>
        <w:jc w:val="center"/>
        <w:rPr>
          <w:rFonts w:ascii="PT Astra Serif" w:hAnsi="PT Astra Serif"/>
          <w:vertAlign w:val="superscript"/>
        </w:rPr>
      </w:pPr>
      <w:r w:rsidRPr="00484ADA">
        <w:rPr>
          <w:rFonts w:ascii="PT Astra Serif" w:hAnsi="PT Astra Serif"/>
          <w:vertAlign w:val="superscript"/>
        </w:rPr>
        <w:t xml:space="preserve">сокращенное название </w:t>
      </w:r>
      <w:r w:rsidR="00352E9D" w:rsidRPr="00484ADA">
        <w:rPr>
          <w:rFonts w:ascii="PT Astra Serif" w:hAnsi="PT Astra Serif"/>
          <w:vertAlign w:val="superscript"/>
        </w:rPr>
        <w:t xml:space="preserve">образовательной организации </w:t>
      </w:r>
    </w:p>
    <w:p w:rsidR="00352E9D" w:rsidRPr="00484ADA" w:rsidRDefault="00352E9D" w:rsidP="00484ADA">
      <w:pPr>
        <w:jc w:val="center"/>
        <w:rPr>
          <w:rFonts w:ascii="PT Astra Serif" w:hAnsi="PT Astra Serif"/>
        </w:rPr>
      </w:pP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Общие положения</w:t>
      </w:r>
    </w:p>
    <w:p w:rsidR="00352E9D" w:rsidRPr="00484ADA" w:rsidRDefault="00352E9D" w:rsidP="00484AD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Настоящее положение определяет цели и задачи, содержание, структуру, направления и организацию деятельности Центра гражданского образования </w:t>
      </w:r>
      <w:r w:rsidR="00484ADA" w:rsidRPr="00484ADA">
        <w:rPr>
          <w:rFonts w:ascii="PT Astra Serif" w:hAnsi="PT Astra Serif"/>
        </w:rPr>
        <w:t>«</w:t>
      </w:r>
      <w:r w:rsidR="00484ADA">
        <w:rPr>
          <w:rFonts w:ascii="PT Astra Serif" w:hAnsi="PT Astra Serif"/>
        </w:rPr>
        <w:t>_______</w:t>
      </w:r>
      <w:r w:rsidR="00484ADA" w:rsidRPr="00484ADA">
        <w:rPr>
          <w:rFonts w:ascii="PT Astra Serif" w:hAnsi="PT Astra Serif"/>
        </w:rPr>
        <w:t xml:space="preserve">__________________» </w:t>
      </w:r>
      <w:r w:rsidRPr="00484ADA">
        <w:rPr>
          <w:rFonts w:ascii="PT Astra Serif" w:hAnsi="PT Astra Serif"/>
        </w:rPr>
        <w:t>(далее – Центр), являющегося субъектом деятельности в рамках региональной сети Центров гражданского образования Томской области.</w:t>
      </w:r>
    </w:p>
    <w:p w:rsidR="00352E9D" w:rsidRPr="00484ADA" w:rsidRDefault="00352E9D" w:rsidP="00484AD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Центр является формой совместной деятельности участников образовательных отношений, профессионального и местного сообщества, направленной на создание условий для усвоения правовых, политических, экономических знаний, формирования умений и навыков, приобретения позитивного социального опыта, а также развития гражданских, правовых и социальных компетентностей у педагогов, обучающихся и их родителей (законных представителей), представителей местного сообщества.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Центр создаётся и ликвидируется решением органа государственно-общественного управления образовательной организации (далее - Организация) с дальнейшим утверждением приказом директора по инициативе органов ученического, педагогического, родительского самоуправления и общественных объединений, действующих на базе Организации.</w:t>
      </w:r>
    </w:p>
    <w:p w:rsidR="00352E9D" w:rsidRPr="00484ADA" w:rsidRDefault="00352E9D" w:rsidP="00484AD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  <w:color w:val="000000"/>
        </w:rPr>
        <w:t xml:space="preserve">Центр является </w:t>
      </w:r>
      <w:r w:rsidRPr="00484ADA">
        <w:rPr>
          <w:rFonts w:ascii="PT Astra Serif" w:hAnsi="PT Astra Serif"/>
        </w:rPr>
        <w:t xml:space="preserve">структурным подразделением Организации без образования </w:t>
      </w:r>
      <w:r w:rsidRPr="00484ADA">
        <w:rPr>
          <w:rFonts w:ascii="PT Astra Serif" w:hAnsi="PT Astra Serif"/>
          <w:color w:val="000000"/>
        </w:rPr>
        <w:t>юридического лица и действует на основании свидетельства, выданного Департаментом общего образования Томской области и ОГБУ «Региональный центр развития образования» (далее - региональный координатор, ОГБУ «РЦРО»).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 xml:space="preserve">Деятельность Центра осуществляется в соответствии с </w:t>
      </w:r>
      <w:r w:rsidRPr="00484ADA">
        <w:rPr>
          <w:rFonts w:ascii="PT Astra Serif" w:hAnsi="PT Astra Serif"/>
        </w:rPr>
        <w:t xml:space="preserve">действующим законодательством Российской Федерации, Томской области, нормативными правовыми актами органов местного самоуправления, Уставом, настоящим Положением и иными локальными нормативными актами Организации. </w:t>
      </w:r>
    </w:p>
    <w:p w:rsidR="00352E9D" w:rsidRPr="00484ADA" w:rsidRDefault="00352E9D" w:rsidP="00484AD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  <w:color w:val="000000"/>
        </w:rPr>
        <w:t xml:space="preserve">Управление Центром осуществляет Совет. Персональный состав Совета и его руководитель утверждается приказом директора Организации.   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Цели и задачи деятельности Центра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 xml:space="preserve">Цели: </w:t>
      </w:r>
    </w:p>
    <w:p w:rsidR="00352E9D" w:rsidRPr="00484ADA" w:rsidRDefault="00352E9D" w:rsidP="00484ADA">
      <w:pPr>
        <w:pStyle w:val="aff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bCs/>
          <w:color w:val="000000"/>
        </w:rPr>
        <w:t>удовлетворение потребностей местного населения, прежде всего обучающихся, в гражданском самоопределении, в изучении своих гражданских прав, в подготовке к решению реальных местных социальных проблем;</w:t>
      </w:r>
      <w:r w:rsidRPr="00484ADA">
        <w:rPr>
          <w:rFonts w:ascii="PT Astra Serif" w:hAnsi="PT Astra Serif"/>
          <w:color w:val="000000"/>
        </w:rPr>
        <w:t xml:space="preserve"> </w:t>
      </w:r>
    </w:p>
    <w:p w:rsidR="00352E9D" w:rsidRPr="00484ADA" w:rsidRDefault="00352E9D" w:rsidP="00484ADA">
      <w:pPr>
        <w:pStyle w:val="aff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формирование общественного сознания и активной жизненной позиции педагогов, обучающихся и их родителей (законных представителей), представителей общественности через вовлечение их в жизнь Организации и местного сообщества.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Задачи:</w:t>
      </w:r>
    </w:p>
    <w:p w:rsidR="00352E9D" w:rsidRPr="00484ADA" w:rsidRDefault="00352E9D" w:rsidP="00484AD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осуществлять соорганизацию организационно-методических и материально-технических ресурсов для гражданского образования за счет ресурсов Организации, муниципальной и региональной образовательной системы, социальных партнеров;</w:t>
      </w:r>
    </w:p>
    <w:p w:rsidR="00352E9D" w:rsidRPr="00484ADA" w:rsidRDefault="00352E9D" w:rsidP="00484AD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разрабатывать и внедрять практико-ориентированные образовательные программы, новые организационные формы гражданского образования;</w:t>
      </w:r>
    </w:p>
    <w:p w:rsidR="00352E9D" w:rsidRPr="00484ADA" w:rsidRDefault="00352E9D" w:rsidP="00484AD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lastRenderedPageBreak/>
        <w:t>поддерживать и стимулировать ученические, педагогические и родительские инициативы, интерес общественности к задачам гражданского образования, к сотрудничеству и взаимодействию через совместные образовательные проекты Организации и различные формы социального партнерства;</w:t>
      </w:r>
    </w:p>
    <w:p w:rsidR="00352E9D" w:rsidRPr="00484ADA" w:rsidRDefault="00352E9D" w:rsidP="00484AD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формировать и распространять позитивный практический опыт в гражданском образовании через проведение и участие в образовательных событиях, конференциях, семинарах, конкурсах, освещение деятельности на сайте Организации, публикации в средствах массовой информации и педагогических изданиях;</w:t>
      </w:r>
    </w:p>
    <w:p w:rsidR="00352E9D" w:rsidRPr="00484ADA" w:rsidRDefault="00352E9D" w:rsidP="00484AD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развивать формы интеграции и взаимодействия в региональной сети Центров гражданского образования</w:t>
      </w:r>
      <w:r w:rsidRPr="00484ADA">
        <w:rPr>
          <w:rFonts w:ascii="PT Astra Serif" w:hAnsi="PT Astra Serif"/>
          <w:color w:val="000000"/>
        </w:rPr>
        <w:t xml:space="preserve"> Томской области</w:t>
      </w:r>
      <w:r w:rsidRPr="00484ADA">
        <w:rPr>
          <w:rFonts w:ascii="PT Astra Serif" w:hAnsi="PT Astra Serif"/>
        </w:rPr>
        <w:t>.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Функции Центра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Организационная, управленческая:</w:t>
      </w:r>
    </w:p>
    <w:p w:rsidR="00352E9D" w:rsidRPr="00484ADA" w:rsidRDefault="00352E9D" w:rsidP="00484A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разрабатывает программы, планирует деятельность, формирует состав преподавателей, обеспечивает условия для образовательной деятельности; </w:t>
      </w:r>
    </w:p>
    <w:p w:rsidR="00352E9D" w:rsidRPr="00484ADA" w:rsidRDefault="00352E9D" w:rsidP="00484A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организует взаимодействие с Центрами гражданского образования, образовательными организациями и другими социальными партнерами;</w:t>
      </w:r>
    </w:p>
    <w:p w:rsidR="00352E9D" w:rsidRPr="00484ADA" w:rsidRDefault="00352E9D" w:rsidP="00484A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организует мероприятия в рамках деятельности региональной сети Центров гражданского образования Томской области;</w:t>
      </w:r>
    </w:p>
    <w:p w:rsidR="00352E9D" w:rsidRPr="00484ADA" w:rsidRDefault="00352E9D" w:rsidP="00484A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обеспечивает участие преподавателей и слушателей Центра в конкурсах, семинарах и конференциях на муниципальном, региональном, федеральном и международном уровнях.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Образовательная, инновационная:</w:t>
      </w:r>
    </w:p>
    <w:p w:rsidR="00352E9D" w:rsidRPr="00484ADA" w:rsidRDefault="00352E9D" w:rsidP="00484AD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разрабатывает и реализует практико-ориентированные образовательные программы, обеспечивающие современный уровень качества образования и сетевой характер реализации программ на основе социального партнёрства.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Воспитательная, социальная:</w:t>
      </w:r>
    </w:p>
    <w:p w:rsidR="00352E9D" w:rsidRPr="00484ADA" w:rsidRDefault="00352E9D" w:rsidP="00484AD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способствует формированию гражданственности, нравственных ценностей, правовой и политической культуры обучающихся;</w:t>
      </w:r>
    </w:p>
    <w:p w:rsidR="00352E9D" w:rsidRPr="00484ADA" w:rsidRDefault="00352E9D" w:rsidP="00484AD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способствует личностному развитию </w:t>
      </w:r>
      <w:r w:rsidRPr="00484ADA">
        <w:rPr>
          <w:rFonts w:ascii="PT Astra Serif" w:hAnsi="PT Astra Serif"/>
          <w:iCs/>
        </w:rPr>
        <w:t xml:space="preserve">обучающихся, их </w:t>
      </w:r>
      <w:r w:rsidRPr="00484ADA">
        <w:rPr>
          <w:rFonts w:ascii="PT Astra Serif" w:hAnsi="PT Astra Serif"/>
        </w:rPr>
        <w:t>активной социализации;</w:t>
      </w:r>
    </w:p>
    <w:p w:rsidR="00352E9D" w:rsidRPr="00484ADA" w:rsidRDefault="00352E9D" w:rsidP="00484AD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реализует механизмы поддержки и стимулирования гражданских инициатив.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Исследовательская, диагностическая:</w:t>
      </w:r>
    </w:p>
    <w:p w:rsidR="00352E9D" w:rsidRPr="00484ADA" w:rsidRDefault="00352E9D" w:rsidP="00484ADA">
      <w:pPr>
        <w:pStyle w:val="aff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формирует инструментарий оценки образовательных результатов освоения слушателями образовательной программы;</w:t>
      </w:r>
    </w:p>
    <w:p w:rsidR="00352E9D" w:rsidRPr="00484ADA" w:rsidRDefault="00352E9D" w:rsidP="00484AD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изучает информационные и образовательные потребности участников образовательной деятельности Центра;</w:t>
      </w:r>
    </w:p>
    <w:p w:rsidR="00352E9D" w:rsidRPr="00484ADA" w:rsidRDefault="00352E9D" w:rsidP="00484AD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проводит анализ состояния гражданского образования в Организации и муниципальной образовательной системе;</w:t>
      </w:r>
    </w:p>
    <w:p w:rsidR="00352E9D" w:rsidRPr="00484ADA" w:rsidRDefault="00352E9D" w:rsidP="00484AD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выявляет затруднения дидактического и методического характера в образо</w:t>
      </w:r>
      <w:r w:rsidRPr="00484ADA">
        <w:rPr>
          <w:rFonts w:ascii="PT Astra Serif" w:hAnsi="PT Astra Serif"/>
          <w:spacing w:val="1"/>
        </w:rPr>
        <w:t>вательной деятельности Центра.</w:t>
      </w:r>
    </w:p>
    <w:p w:rsidR="00352E9D" w:rsidRPr="00484ADA" w:rsidRDefault="00352E9D" w:rsidP="00484AD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spacing w:val="1"/>
        </w:rPr>
        <w:t>Информационная, просветительская:</w:t>
      </w:r>
    </w:p>
    <w:p w:rsidR="00352E9D" w:rsidRPr="00484ADA" w:rsidRDefault="00352E9D" w:rsidP="00484AD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формирует современное представление о гражданском образовании;</w:t>
      </w:r>
    </w:p>
    <w:p w:rsidR="00352E9D" w:rsidRPr="00484ADA" w:rsidRDefault="00352E9D" w:rsidP="00484ADA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информирует общественность о результатах деятельности Центра, позитивном практическом опыте гражданского образования.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Организация деятельности Центра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68"/>
          <w:tab w:val="num" w:pos="426"/>
        </w:tabs>
        <w:spacing w:before="0" w:after="0" w:line="240" w:lineRule="auto"/>
        <w:ind w:left="567" w:hanging="567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Руководитель, преподавательский состав Центра формируется из числа педагогических работников, опытных обучающихся-консультантов, родителей (законных представителей), выпускников Организации и специалистов иных организаций и утверждается директором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68"/>
          <w:tab w:val="num" w:pos="426"/>
        </w:tabs>
        <w:spacing w:before="0" w:after="0" w:line="240" w:lineRule="auto"/>
        <w:ind w:left="567" w:hanging="567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 xml:space="preserve">Для организации деятельности Центра формируется Совет в количестве не менее 3 человек из числа педагогов, представителей органов самоуправления и структур, заинтересованных в деятельности Центра. Руководитель Центра является председателем Совета. </w:t>
      </w:r>
      <w:r w:rsidRPr="00484ADA">
        <w:rPr>
          <w:rFonts w:ascii="PT Astra Serif" w:hAnsi="PT Astra Serif"/>
          <w:color w:val="000000"/>
        </w:rPr>
        <w:t>Персональный состав Совета утверждается приказом директора.</w:t>
      </w:r>
      <w:r w:rsidRPr="00484ADA">
        <w:rPr>
          <w:rFonts w:ascii="PT Astra Serif" w:hAnsi="PT Astra Serif"/>
        </w:rPr>
        <w:t xml:space="preserve"> 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68"/>
          <w:tab w:val="num" w:pos="426"/>
        </w:tabs>
        <w:spacing w:before="0" w:after="0" w:line="240" w:lineRule="auto"/>
        <w:ind w:left="567" w:hanging="567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lastRenderedPageBreak/>
        <w:t>Совет Центра осуществляет свою деятельность в соответствии с действующими регламентами в Организации и настоящим Положением: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разрабатывает и реализует образовательные проекты и программы, осуществляет подбор и расстановку преподавательского состава, рекомендует сроки обучения и численность учебных групп слушателей;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создает необходимые условия слушателям для освоения образовательных программ путем целенаправленной организации образовательной деятельности, выбора форм, методов и средств обучения;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размещает информацию о деятельности Центра на странице официального сайта Организации (не менее 2 раз в месяц) и группе Центра в социальной сети ВКонаткте (не менее 2-х раз в неделю), ведет статистику посещения и просмотров размещенных материалов;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организует аттестацию слушателей;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несет ответственность за выполнение закрепленных за ним задач и функций в соответствии с Положением и другими локальными актами Организации;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ведет необходимую документацию: протоколы заседания Совета, утвержденные проекты и программы, положения, учет посещаемости слушателей, итоговый аттестационный протокол, планы, заявления, результаты мониторинга, аналитические справки; 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ведет информационную деятельность, представляет результаты деятельности Центра в органы управления Организации, общественности, региональному координатору;</w:t>
      </w:r>
    </w:p>
    <w:p w:rsidR="00352E9D" w:rsidRPr="00484ADA" w:rsidRDefault="00352E9D" w:rsidP="00484AD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вносит предложения по изменению настоящего Положения директору или в орган государственно-общественного управления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Обучение в Центре проводится по практико-ориентированным программам гражданского образования, учитывающим потребности слушателей и приоритетные направления развития системы образования. Занятия могут проводиться по программам одной направленности или комплексным, интегрированным программам.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В Центре проводятся следующие основные виды учебных занятий: лекции, практические и семинарские занятия, в т.ч. выездные, научно-практические конференции, круглые столы, деловые игры, тренинги, консультации, самостоятельная работа и др. Учебные занятия могут проводиться с использованием форм и методов дистанционного обучения, с использованием сетевых форм в порядке, установленном в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 xml:space="preserve">Итоговая аттестация слушателей, выполнивших все требования учебного плана, проводится в виде одного или нескольких аттестационных испытаний. По результатам аттестации слушателям выдается «Удостоверение о краткосрочном обучении» (приложение к Положению). 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По решению Совета Центра слушатели, освоившие программу и успешно прошедшие итоговую аттестацию, представляются к награждению грамотами Организации и ОГБУ «РЦРО», выдвигаются в качестве консультанта в преподавательский состав Центра согласно п. 4.1.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К слушателю, грубо нарушившему Устав Организации, могут быть применены меры дисциплинарного воздействия в соответствии с Уставом.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Внутренняя оценка результатов деятельности Центра осуществляется директором и органом государственно-общественного управления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 xml:space="preserve">Внешняя оценка деятельности осуществляется согласно положению «О рейтинговой оценке образовательной деятельности Центров гражданского образования» региональным координатором </w:t>
      </w:r>
      <w:r w:rsidRPr="00484ADA">
        <w:rPr>
          <w:rFonts w:ascii="PT Astra Serif" w:hAnsi="PT Astra Serif"/>
          <w:color w:val="000000"/>
        </w:rPr>
        <w:t xml:space="preserve">(ОГБУ «РЦРО»). 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Участники образовательной деятельности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Слушателями Центра могут стать педагоги, обучающиеся и их родители (законные представители), представители местного сообщества. 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 xml:space="preserve">Прием и зачисление слушателей в Центр, численность учебных групп устанавливается в порядке, определенном в Организации. 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Консультантом Центра гражданского образования может стать обучающийся, на практике показавший повышенные результаты при обучении по практико-</w:t>
      </w:r>
      <w:r w:rsidRPr="00484ADA">
        <w:rPr>
          <w:rFonts w:ascii="PT Astra Serif" w:hAnsi="PT Astra Serif"/>
        </w:rPr>
        <w:lastRenderedPageBreak/>
        <w:t>ориентированной образовательной программе гражданской направленности, обладающий коммуникативными навыками, готовый под руководством педагога основываясь на собственном опыте и обширных познаниях изученной темы давать советы и рекомендации слушателям Центра гражданского образования. Консультант назначается директором (педагогом) на добровольной основе и работает по индивидуальной программе, составленной вместе с педагогом, на период реализации программы.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 xml:space="preserve">Взаимодействие Центра </w:t>
      </w:r>
    </w:p>
    <w:p w:rsidR="00352E9D" w:rsidRPr="00484ADA" w:rsidRDefault="00352E9D" w:rsidP="00484ADA">
      <w:pPr>
        <w:pStyle w:val="aff6"/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ind w:left="471" w:hanging="471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Центр в своей деятельности активно взаимодействует с директором, органами управления и самоуправления Организации, общественными объединениями, действующими на базе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  <w:color w:val="000000"/>
        </w:rPr>
        <w:t>Центр взаимодействует с органами управления образованием, ОГБУ «РЦРО», участниками Региональной сети Центров гражданского образования и иными организациями в рамках своей компетенции.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Имущество и средства Центра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Директором Организации для обеспечения деятельности Центра выделяются помещения, оборудование, инвентарь, средства коммуникаций, а также иное, необходимое для осуществления деятельности имущество и материалы в пределах имеющихся средств.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В качестве ресурсной базы Центра рассматриваются: организационно-методические ресурсы, кадровые ресурсы, информационные ресурсы, материально-технические ресурсы, образовательные площадки для практики,</w:t>
      </w:r>
      <w:r w:rsidRPr="00484ADA">
        <w:rPr>
          <w:rFonts w:ascii="PT Astra Serif" w:hAnsi="PT Astra Serif"/>
          <w:color w:val="000000"/>
        </w:rPr>
        <w:t xml:space="preserve"> ресурсы социальных партнеров</w:t>
      </w:r>
      <w:r w:rsidRPr="00484ADA">
        <w:rPr>
          <w:rFonts w:ascii="PT Astra Serif" w:hAnsi="PT Astra Serif"/>
        </w:rPr>
        <w:t>.</w:t>
      </w:r>
    </w:p>
    <w:p w:rsidR="00352E9D" w:rsidRPr="00484ADA" w:rsidRDefault="00352E9D" w:rsidP="00484AD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PT Astra Serif" w:hAnsi="PT Astra Serif"/>
          <w:b/>
        </w:rPr>
      </w:pPr>
      <w:r w:rsidRPr="00484ADA">
        <w:rPr>
          <w:rFonts w:ascii="PT Astra Serif" w:hAnsi="PT Astra Serif"/>
          <w:b/>
        </w:rPr>
        <w:t>Заключительные положения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</w:rPr>
      </w:pPr>
      <w:r w:rsidRPr="00484ADA">
        <w:rPr>
          <w:rFonts w:ascii="PT Astra Serif" w:hAnsi="PT Astra Serif"/>
        </w:rPr>
        <w:t>Настоящее положение вступает в силу с момента утверждения директором Организации.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 xml:space="preserve">Изменения в настоящее Положение вносятся органом государственно-общественного управления Организации по предложению директора, органов самоуправления, общественных объединений, действующих на базе Организации, регионального координатора </w:t>
      </w:r>
      <w:r w:rsidRPr="00484ADA">
        <w:rPr>
          <w:rFonts w:ascii="PT Astra Serif" w:hAnsi="PT Astra Serif"/>
          <w:color w:val="000000"/>
        </w:rPr>
        <w:t xml:space="preserve">(ОГБУ «РЦРО»). </w:t>
      </w:r>
    </w:p>
    <w:p w:rsidR="00352E9D" w:rsidRPr="00484ADA" w:rsidRDefault="00352E9D" w:rsidP="00484ADA">
      <w:pPr>
        <w:pStyle w:val="aff6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ascii="PT Astra Serif" w:hAnsi="PT Astra Serif"/>
          <w:color w:val="000000"/>
        </w:rPr>
      </w:pPr>
      <w:r w:rsidRPr="00484ADA">
        <w:rPr>
          <w:rFonts w:ascii="PT Astra Serif" w:hAnsi="PT Astra Serif"/>
        </w:rPr>
        <w:t>Данное положение храниться в номенклатуре дел Организации, в Центре гражданского образования, размещается на официальном сайте Организации, копия направляется региональному координатору.</w:t>
      </w:r>
    </w:p>
    <w:p w:rsidR="00352E9D" w:rsidRPr="00F85F86" w:rsidRDefault="00352E9D" w:rsidP="00484ADA">
      <w:pPr>
        <w:pStyle w:val="afff4"/>
        <w:spacing w:before="120"/>
        <w:ind w:left="720" w:hanging="720"/>
        <w:jc w:val="right"/>
        <w:rPr>
          <w:rFonts w:ascii="PT Astra Serif" w:hAnsi="PT Astra Serif"/>
          <w:iCs/>
        </w:rPr>
      </w:pPr>
      <w:r w:rsidRPr="00484ADA">
        <w:rPr>
          <w:rFonts w:ascii="PT Astra Serif" w:hAnsi="PT Astra Serif"/>
          <w:iCs/>
        </w:rPr>
        <w:t>Приложение</w:t>
      </w:r>
      <w:r w:rsidRPr="00F85F86">
        <w:rPr>
          <w:rFonts w:ascii="PT Astra Serif" w:hAnsi="PT Astra Serif"/>
          <w:iCs/>
        </w:rPr>
        <w:t xml:space="preserve"> к Положению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</w:rPr>
      </w:pPr>
      <w:r w:rsidRPr="00F85F86">
        <w:rPr>
          <w:rFonts w:ascii="PT Astra Serif" w:hAnsi="PT Astra Serif"/>
          <w:szCs w:val="24"/>
        </w:rPr>
        <w:t xml:space="preserve"> _____________________________________________________________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  <w:vertAlign w:val="superscript"/>
        </w:rPr>
      </w:pPr>
      <w:r w:rsidRPr="00F85F86">
        <w:rPr>
          <w:rFonts w:ascii="PT Astra Serif" w:hAnsi="PT Astra Serif"/>
          <w:szCs w:val="24"/>
          <w:vertAlign w:val="superscript"/>
        </w:rPr>
        <w:t>наименование образовательной организации, где действует Центр гражданского образования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b/>
          <w:szCs w:val="24"/>
        </w:rPr>
      </w:pPr>
      <w:r w:rsidRPr="00F85F86">
        <w:rPr>
          <w:rFonts w:ascii="PT Astra Serif" w:hAnsi="PT Astra Serif"/>
          <w:b/>
          <w:szCs w:val="24"/>
        </w:rPr>
        <w:t>УДОСТОВЕРЕНИЕ № ____</w:t>
      </w:r>
      <w:r w:rsidR="00484ADA">
        <w:rPr>
          <w:rFonts w:ascii="PT Astra Serif" w:hAnsi="PT Astra Serif"/>
          <w:b/>
          <w:szCs w:val="24"/>
        </w:rPr>
        <w:t xml:space="preserve"> </w:t>
      </w:r>
      <w:r w:rsidRPr="00F85F86">
        <w:rPr>
          <w:rFonts w:ascii="PT Astra Serif" w:hAnsi="PT Astra Serif"/>
          <w:b/>
          <w:szCs w:val="24"/>
        </w:rPr>
        <w:t xml:space="preserve">о краткосрочном обучении </w:t>
      </w:r>
    </w:p>
    <w:p w:rsidR="00005300" w:rsidRDefault="00005300" w:rsidP="00352E9D">
      <w:pPr>
        <w:pStyle w:val="afff4"/>
        <w:jc w:val="center"/>
        <w:rPr>
          <w:rFonts w:ascii="PT Astra Serif" w:hAnsi="PT Astra Serif"/>
          <w:szCs w:val="24"/>
        </w:rPr>
      </w:pP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</w:rPr>
      </w:pPr>
      <w:r w:rsidRPr="00F85F86">
        <w:rPr>
          <w:rFonts w:ascii="PT Astra Serif" w:hAnsi="PT Astra Serif"/>
          <w:szCs w:val="24"/>
        </w:rPr>
        <w:t>Настоящее удостоверение выдано _____________________________________________________________________________,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  <w:vertAlign w:val="superscript"/>
        </w:rPr>
      </w:pPr>
      <w:r w:rsidRPr="00F85F86">
        <w:rPr>
          <w:rFonts w:ascii="PT Astra Serif" w:hAnsi="PT Astra Serif"/>
          <w:szCs w:val="24"/>
          <w:vertAlign w:val="superscript"/>
        </w:rPr>
        <w:t>фамилия, имя, отчество слушателя</w:t>
      </w:r>
      <w:r w:rsidR="00484ADA">
        <w:rPr>
          <w:rFonts w:ascii="PT Astra Serif" w:hAnsi="PT Astra Serif"/>
          <w:szCs w:val="24"/>
          <w:vertAlign w:val="superscript"/>
        </w:rPr>
        <w:t xml:space="preserve">, </w:t>
      </w:r>
      <w:r w:rsidR="00484ADA" w:rsidRPr="00F85F86">
        <w:rPr>
          <w:rFonts w:ascii="PT Astra Serif" w:hAnsi="PT Astra Serif"/>
          <w:szCs w:val="24"/>
          <w:vertAlign w:val="superscript"/>
        </w:rPr>
        <w:t>класс, группа, место учебы/работы слушателя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</w:rPr>
      </w:pPr>
      <w:r w:rsidRPr="00F85F86">
        <w:rPr>
          <w:rFonts w:ascii="PT Astra Serif" w:hAnsi="PT Astra Serif"/>
          <w:szCs w:val="24"/>
        </w:rPr>
        <w:t xml:space="preserve">в том, что он(а) с «____» ______________ 20__ г. – по «____» ______________ 20__ г.  прошел(ла) краткосрочное обучение в Центре гражданского образования «__________________________________________________________________________» 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  <w:vertAlign w:val="superscript"/>
        </w:rPr>
      </w:pPr>
      <w:r w:rsidRPr="00F85F86">
        <w:rPr>
          <w:rFonts w:ascii="PT Astra Serif" w:hAnsi="PT Astra Serif"/>
          <w:szCs w:val="24"/>
          <w:vertAlign w:val="superscript"/>
        </w:rPr>
        <w:t>наименование Центра гражданского образования</w:t>
      </w:r>
    </w:p>
    <w:p w:rsidR="00352E9D" w:rsidRPr="00F85F86" w:rsidRDefault="00352E9D" w:rsidP="00352E9D">
      <w:pPr>
        <w:pStyle w:val="afff4"/>
        <w:jc w:val="left"/>
        <w:rPr>
          <w:rFonts w:ascii="PT Astra Serif" w:hAnsi="PT Astra Serif"/>
          <w:szCs w:val="24"/>
        </w:rPr>
      </w:pPr>
      <w:r w:rsidRPr="00F85F86">
        <w:rPr>
          <w:rFonts w:ascii="PT Astra Serif" w:hAnsi="PT Astra Serif"/>
        </w:rPr>
        <w:t>региональной сети Центров гражданского образования</w:t>
      </w:r>
      <w:r w:rsidRPr="00F85F86">
        <w:rPr>
          <w:rFonts w:ascii="PT Astra Serif" w:hAnsi="PT Astra Serif"/>
          <w:color w:val="000000"/>
        </w:rPr>
        <w:t xml:space="preserve"> Томской области </w:t>
      </w:r>
      <w:r w:rsidRPr="00F85F86">
        <w:rPr>
          <w:rFonts w:ascii="PT Astra Serif" w:hAnsi="PT Astra Serif"/>
          <w:szCs w:val="24"/>
        </w:rPr>
        <w:t xml:space="preserve">по теме «___________________________________________________________________________» 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Cs w:val="24"/>
          <w:vertAlign w:val="superscript"/>
        </w:rPr>
      </w:pPr>
      <w:r w:rsidRPr="00F85F86">
        <w:rPr>
          <w:rFonts w:ascii="PT Astra Serif" w:hAnsi="PT Astra Serif"/>
          <w:szCs w:val="24"/>
          <w:vertAlign w:val="superscript"/>
        </w:rPr>
        <w:t xml:space="preserve">название в соответствии с утвержденной учебной программой </w:t>
      </w:r>
    </w:p>
    <w:p w:rsidR="00352E9D" w:rsidRPr="00F85F86" w:rsidRDefault="00352E9D" w:rsidP="00352E9D">
      <w:pPr>
        <w:pStyle w:val="afff4"/>
        <w:jc w:val="center"/>
        <w:rPr>
          <w:rFonts w:ascii="PT Astra Serif" w:hAnsi="PT Astra Serif"/>
          <w:sz w:val="22"/>
        </w:rPr>
      </w:pPr>
      <w:r w:rsidRPr="00F85F86">
        <w:rPr>
          <w:rFonts w:ascii="PT Astra Serif" w:hAnsi="PT Astra Serif"/>
          <w:szCs w:val="24"/>
        </w:rPr>
        <w:t>в объеме ____ часов и успешно прошел(ла) аттестационные испытания.</w:t>
      </w:r>
    </w:p>
    <w:p w:rsidR="00AE6067" w:rsidRDefault="00AE6067" w:rsidP="00A27933">
      <w:pPr>
        <w:autoSpaceDE w:val="0"/>
        <w:autoSpaceDN w:val="0"/>
        <w:adjustRightInd w:val="0"/>
      </w:pPr>
      <w:bookmarkStart w:id="0" w:name="_GoBack"/>
      <w:bookmarkEnd w:id="0"/>
    </w:p>
    <w:sectPr w:rsidR="00AE6067" w:rsidSect="008B216B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9A" w:rsidRDefault="0003049A">
      <w:r>
        <w:separator/>
      </w:r>
    </w:p>
  </w:endnote>
  <w:endnote w:type="continuationSeparator" w:id="0">
    <w:p w:rsidR="0003049A" w:rsidRDefault="000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9A" w:rsidRDefault="0003049A">
      <w:r>
        <w:separator/>
      </w:r>
    </w:p>
  </w:footnote>
  <w:footnote w:type="continuationSeparator" w:id="0">
    <w:p w:rsidR="0003049A" w:rsidRDefault="0003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4E4061"/>
    <w:multiLevelType w:val="hybridMultilevel"/>
    <w:tmpl w:val="FE521B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B17AF"/>
    <w:multiLevelType w:val="hybridMultilevel"/>
    <w:tmpl w:val="9A1A8016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4F2"/>
    <w:multiLevelType w:val="hybridMultilevel"/>
    <w:tmpl w:val="43F8131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FB660D"/>
    <w:multiLevelType w:val="hybridMultilevel"/>
    <w:tmpl w:val="AFD2800C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C7059"/>
    <w:multiLevelType w:val="multilevel"/>
    <w:tmpl w:val="B8EE234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2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015D11"/>
    <w:multiLevelType w:val="multilevel"/>
    <w:tmpl w:val="52922C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AF56EC"/>
    <w:multiLevelType w:val="hybridMultilevel"/>
    <w:tmpl w:val="D2DCBDD0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57A5E"/>
    <w:multiLevelType w:val="hybridMultilevel"/>
    <w:tmpl w:val="5974448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35713"/>
    <w:multiLevelType w:val="hybridMultilevel"/>
    <w:tmpl w:val="5D18F48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072DCE"/>
    <w:multiLevelType w:val="hybridMultilevel"/>
    <w:tmpl w:val="E79A8E44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227248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B86A3F"/>
    <w:multiLevelType w:val="hybridMultilevel"/>
    <w:tmpl w:val="19B0F05A"/>
    <w:lvl w:ilvl="0" w:tplc="5B821E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ED2580"/>
    <w:multiLevelType w:val="hybridMultilevel"/>
    <w:tmpl w:val="82A21254"/>
    <w:lvl w:ilvl="0" w:tplc="FBE4EA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94E79"/>
    <w:multiLevelType w:val="hybridMultilevel"/>
    <w:tmpl w:val="9B90861E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DC52E4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0D55FAB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D432FB"/>
    <w:multiLevelType w:val="hybridMultilevel"/>
    <w:tmpl w:val="0CC2D682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8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19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36"/>
  </w:num>
  <w:num w:numId="11">
    <w:abstractNumId w:val="14"/>
  </w:num>
  <w:num w:numId="12">
    <w:abstractNumId w:val="13"/>
  </w:num>
  <w:num w:numId="13">
    <w:abstractNumId w:val="34"/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2"/>
  </w:num>
  <w:num w:numId="19">
    <w:abstractNumId w:val="11"/>
  </w:num>
  <w:num w:numId="20">
    <w:abstractNumId w:val="0"/>
  </w:num>
  <w:num w:numId="21">
    <w:abstractNumId w:val="18"/>
  </w:num>
  <w:num w:numId="22">
    <w:abstractNumId w:val="4"/>
  </w:num>
  <w:num w:numId="23">
    <w:abstractNumId w:val="46"/>
  </w:num>
  <w:num w:numId="24">
    <w:abstractNumId w:val="27"/>
  </w:num>
  <w:num w:numId="25">
    <w:abstractNumId w:val="44"/>
  </w:num>
  <w:num w:numId="26">
    <w:abstractNumId w:val="16"/>
  </w:num>
  <w:num w:numId="27">
    <w:abstractNumId w:val="47"/>
  </w:num>
  <w:num w:numId="28">
    <w:abstractNumId w:val="42"/>
  </w:num>
  <w:num w:numId="29">
    <w:abstractNumId w:val="41"/>
  </w:num>
  <w:num w:numId="30">
    <w:abstractNumId w:val="48"/>
  </w:num>
  <w:num w:numId="31">
    <w:abstractNumId w:val="35"/>
  </w:num>
  <w:num w:numId="32">
    <w:abstractNumId w:val="24"/>
  </w:num>
  <w:num w:numId="33">
    <w:abstractNumId w:val="38"/>
  </w:num>
  <w:num w:numId="34">
    <w:abstractNumId w:val="25"/>
  </w:num>
  <w:num w:numId="35">
    <w:abstractNumId w:val="7"/>
  </w:num>
  <w:num w:numId="36">
    <w:abstractNumId w:val="26"/>
  </w:num>
  <w:num w:numId="37">
    <w:abstractNumId w:val="28"/>
  </w:num>
  <w:num w:numId="38">
    <w:abstractNumId w:val="20"/>
  </w:num>
  <w:num w:numId="39">
    <w:abstractNumId w:val="31"/>
  </w:num>
  <w:num w:numId="40">
    <w:abstractNumId w:val="37"/>
  </w:num>
  <w:num w:numId="41">
    <w:abstractNumId w:val="15"/>
  </w:num>
  <w:num w:numId="42">
    <w:abstractNumId w:val="39"/>
  </w:num>
  <w:num w:numId="43">
    <w:abstractNumId w:val="8"/>
  </w:num>
  <w:num w:numId="44">
    <w:abstractNumId w:val="43"/>
  </w:num>
  <w:num w:numId="45">
    <w:abstractNumId w:val="40"/>
  </w:num>
  <w:num w:numId="46">
    <w:abstractNumId w:val="21"/>
  </w:num>
  <w:num w:numId="47">
    <w:abstractNumId w:val="29"/>
  </w:num>
  <w:num w:numId="48">
    <w:abstractNumId w:val="45"/>
  </w:num>
  <w:num w:numId="4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5300"/>
    <w:rsid w:val="00015D09"/>
    <w:rsid w:val="00020FFF"/>
    <w:rsid w:val="0003049A"/>
    <w:rsid w:val="00036C6C"/>
    <w:rsid w:val="0005301B"/>
    <w:rsid w:val="000B265A"/>
    <w:rsid w:val="000C4DB0"/>
    <w:rsid w:val="00170478"/>
    <w:rsid w:val="00187403"/>
    <w:rsid w:val="001B2481"/>
    <w:rsid w:val="001C5FC4"/>
    <w:rsid w:val="001D0FB3"/>
    <w:rsid w:val="00220A1F"/>
    <w:rsid w:val="00224FB9"/>
    <w:rsid w:val="00235942"/>
    <w:rsid w:val="002851E5"/>
    <w:rsid w:val="002B0AAA"/>
    <w:rsid w:val="002B7702"/>
    <w:rsid w:val="002B77CF"/>
    <w:rsid w:val="002E40B6"/>
    <w:rsid w:val="0030326B"/>
    <w:rsid w:val="003262B3"/>
    <w:rsid w:val="00351B0B"/>
    <w:rsid w:val="00352E9D"/>
    <w:rsid w:val="00361E0D"/>
    <w:rsid w:val="003B672F"/>
    <w:rsid w:val="003D61D4"/>
    <w:rsid w:val="003E1E77"/>
    <w:rsid w:val="003E6073"/>
    <w:rsid w:val="00403EC0"/>
    <w:rsid w:val="00424F7C"/>
    <w:rsid w:val="0045356A"/>
    <w:rsid w:val="00460DCE"/>
    <w:rsid w:val="004675C7"/>
    <w:rsid w:val="004759FE"/>
    <w:rsid w:val="00477726"/>
    <w:rsid w:val="00484ADA"/>
    <w:rsid w:val="004A7DB4"/>
    <w:rsid w:val="004C1678"/>
    <w:rsid w:val="004C5C90"/>
    <w:rsid w:val="00522CC3"/>
    <w:rsid w:val="00524CE1"/>
    <w:rsid w:val="00541F45"/>
    <w:rsid w:val="005609FF"/>
    <w:rsid w:val="005E0C8E"/>
    <w:rsid w:val="005F61AF"/>
    <w:rsid w:val="006043FE"/>
    <w:rsid w:val="00606952"/>
    <w:rsid w:val="00686C53"/>
    <w:rsid w:val="0069109C"/>
    <w:rsid w:val="006B29E5"/>
    <w:rsid w:val="006B5DD4"/>
    <w:rsid w:val="006B6FA4"/>
    <w:rsid w:val="006D5E72"/>
    <w:rsid w:val="006E34B5"/>
    <w:rsid w:val="00715AD7"/>
    <w:rsid w:val="00744BBA"/>
    <w:rsid w:val="007546CF"/>
    <w:rsid w:val="007A2A36"/>
    <w:rsid w:val="007C3407"/>
    <w:rsid w:val="007C3B81"/>
    <w:rsid w:val="007C4040"/>
    <w:rsid w:val="007D6A97"/>
    <w:rsid w:val="007D7F1B"/>
    <w:rsid w:val="007E072D"/>
    <w:rsid w:val="0082536B"/>
    <w:rsid w:val="008417EC"/>
    <w:rsid w:val="00860C82"/>
    <w:rsid w:val="008615B4"/>
    <w:rsid w:val="00885BBD"/>
    <w:rsid w:val="00895F8E"/>
    <w:rsid w:val="008A7524"/>
    <w:rsid w:val="008B216B"/>
    <w:rsid w:val="008B5A1C"/>
    <w:rsid w:val="008E2F83"/>
    <w:rsid w:val="008F1962"/>
    <w:rsid w:val="008F702E"/>
    <w:rsid w:val="009026D9"/>
    <w:rsid w:val="00910DE4"/>
    <w:rsid w:val="00923FCD"/>
    <w:rsid w:val="00955154"/>
    <w:rsid w:val="00985BDC"/>
    <w:rsid w:val="009A0895"/>
    <w:rsid w:val="009A4211"/>
    <w:rsid w:val="009A5F87"/>
    <w:rsid w:val="009C5B8E"/>
    <w:rsid w:val="009C5DEB"/>
    <w:rsid w:val="009C64CD"/>
    <w:rsid w:val="009C6A20"/>
    <w:rsid w:val="009D4278"/>
    <w:rsid w:val="00A27933"/>
    <w:rsid w:val="00A3062D"/>
    <w:rsid w:val="00A5709F"/>
    <w:rsid w:val="00A62189"/>
    <w:rsid w:val="00A62CD5"/>
    <w:rsid w:val="00A74497"/>
    <w:rsid w:val="00A74B7F"/>
    <w:rsid w:val="00A86856"/>
    <w:rsid w:val="00AC2854"/>
    <w:rsid w:val="00AD69DD"/>
    <w:rsid w:val="00AE298E"/>
    <w:rsid w:val="00AE6067"/>
    <w:rsid w:val="00B539A2"/>
    <w:rsid w:val="00B76A0B"/>
    <w:rsid w:val="00BB32E2"/>
    <w:rsid w:val="00BC20BA"/>
    <w:rsid w:val="00BD326E"/>
    <w:rsid w:val="00BD6ADA"/>
    <w:rsid w:val="00BE4506"/>
    <w:rsid w:val="00BF5BB4"/>
    <w:rsid w:val="00BF6FA0"/>
    <w:rsid w:val="00C02F27"/>
    <w:rsid w:val="00C30EF5"/>
    <w:rsid w:val="00C34746"/>
    <w:rsid w:val="00C721B0"/>
    <w:rsid w:val="00C76101"/>
    <w:rsid w:val="00C910B5"/>
    <w:rsid w:val="00C94A6D"/>
    <w:rsid w:val="00CB7159"/>
    <w:rsid w:val="00CC7D1F"/>
    <w:rsid w:val="00D0738B"/>
    <w:rsid w:val="00D36686"/>
    <w:rsid w:val="00D536BB"/>
    <w:rsid w:val="00DC2D83"/>
    <w:rsid w:val="00DD4ABE"/>
    <w:rsid w:val="00DF408E"/>
    <w:rsid w:val="00E11D27"/>
    <w:rsid w:val="00E20157"/>
    <w:rsid w:val="00E20F21"/>
    <w:rsid w:val="00E31780"/>
    <w:rsid w:val="00E33D93"/>
    <w:rsid w:val="00E5627A"/>
    <w:rsid w:val="00E6531F"/>
    <w:rsid w:val="00E76E4E"/>
    <w:rsid w:val="00EA38EF"/>
    <w:rsid w:val="00EB7D43"/>
    <w:rsid w:val="00ED07E5"/>
    <w:rsid w:val="00ED515A"/>
    <w:rsid w:val="00EE3202"/>
    <w:rsid w:val="00F34F1B"/>
    <w:rsid w:val="00F43222"/>
    <w:rsid w:val="00FC01AC"/>
    <w:rsid w:val="00FC020C"/>
    <w:rsid w:val="00FC2E15"/>
    <w:rsid w:val="00FE6416"/>
    <w:rsid w:val="00FF24A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8E5A-EF8C-4624-A4AF-C0550C8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99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rsid w:val="003B672F"/>
    <w:rPr>
      <w:sz w:val="18"/>
    </w:rPr>
  </w:style>
  <w:style w:type="character" w:styleId="af2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3">
    <w:name w:val="Заголовок текста док"/>
    <w:basedOn w:val="a"/>
    <w:autoRedefine/>
    <w:rsid w:val="00AE60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7"/>
    </w:pPr>
    <w:rPr>
      <w:sz w:val="20"/>
      <w:szCs w:val="20"/>
    </w:rPr>
  </w:style>
  <w:style w:type="paragraph" w:customStyle="1" w:styleId="afff4">
    <w:name w:val="Стандарт"/>
    <w:basedOn w:val="a"/>
    <w:rsid w:val="0035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paragraph" w:customStyle="1" w:styleId="ConsPlusCell">
    <w:name w:val="ConsPlusCell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Default">
    <w:name w:val="Default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95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052D-A871-49DB-BA2D-1EBB6CA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Юрий А. Чистяков</cp:lastModifiedBy>
  <cp:revision>4</cp:revision>
  <cp:lastPrinted>2021-07-09T03:54:00Z</cp:lastPrinted>
  <dcterms:created xsi:type="dcterms:W3CDTF">2021-07-09T08:22:00Z</dcterms:created>
  <dcterms:modified xsi:type="dcterms:W3CDTF">2021-07-09T08:23:00Z</dcterms:modified>
</cp:coreProperties>
</file>